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1088650" w:displacedByCustomXml="next"/>
    <w:bookmarkEnd w:id="0" w:displacedByCustomXml="next"/>
    <w:sdt>
      <w:sdtPr>
        <w:id w:val="30397903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480BDD1" w14:textId="77777777" w:rsidR="00A81B33" w:rsidRDefault="006058B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1F45D00E" wp14:editId="544B7AD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38100</wp:posOffset>
                    </wp:positionV>
                    <wp:extent cx="6991350" cy="148590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1350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5534C5" w14:textId="77777777" w:rsidR="006058B8" w:rsidRDefault="006058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39A4A6" wp14:editId="5B6E387D">
                                      <wp:extent cx="6886575" cy="1409700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DOA-DET-Header.pn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86575" cy="1409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45D0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3pt;width:550.5pt;height:11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RkQQIAAHoEAAAOAAAAZHJzL2Uyb0RvYy54bWysVE1v2zAMvQ/YfxB0X51k6UeMOkXWosOA&#10;oi2QDD0rshwbkEVNUmJnv35PcpJ23U7DLjJFUvx4j/T1Td9qtlPON2QKPj4bcaaMpLIxm4J/X91/&#10;uuLMB2FKocmogu+V5zfzjx+uO5urCdWkS+UYghifd7bgdQg2zzIva9UKf0ZWGRgrcq0IuLpNVjrR&#10;IXqrs8lodJF15ErrSCrvob0bjHye4leVkuGpqrwKTBcctYV0unSu45nNr0W+ccLWjTyUIf6hilY0&#10;BklPoe5EEGzrmj9CtY105KkKZ5LajKqqkSr1gG7Go3fdLGthVeoF4Hh7gsn/v7DycffsWFMW/JIz&#10;I1pQtFJ9YF+oZ5cRnc76HE5LC7fQQw2Wj3oPZWy6r1wbv2iHwQ6c9ydsYzAJ5cVsNv58DpOEbTy9&#10;Op+NEvrZ63PrfPiqqGVRKLgDeQlTsXvwAaXA9egSs3nSTXnfaJ0ucWDUrXZsJ0C1DqlIvPjNSxvW&#10;oZRYR3xkKD4fImuDBLHZoakohX7dHxBYU7kHAI6GAfJW3jco8kH48CwcJgaNYQvCE45KE5LQQeKs&#10;Jvfzb/roDyJh5azDBBbc/9gKpzjT3wwono2n0ziy6TI9v5zg4t5a1m8tZtveEjofY9+sTGL0D/oo&#10;Vo7aFyzLImaFSRiJ3AUPR/E2DHuBZZNqsUhOGFIrwoNZWhlDR9AiBav+RTh74CmA4kc6zqrI39E1&#10;+A5wL7aBqiZxGQEeUD3gjgFPFB+WMW7Q23vyev1lzH8BAAD//wMAUEsDBBQABgAIAAAAIQBzQZ1P&#10;3wAAAAcBAAAPAAAAZHJzL2Rvd25yZXYueG1sTI/NTsMwEITvSLyDtUhcELXT0oJCNhVC/EjcaKAV&#10;Nzc2SUS8jmI3CW/P9kRPO6tZzXybrSfXisH2ofGEkMwUCEulNw1VCB/F8/UdiBA1Gd16sgi/NsA6&#10;Pz/LdGr8SO922MRKcAiFVCPUMXaplKGsrdNh5jtL7H373unIa19J0+uRw10r50qtpNMNcUOtO/tY&#10;2/Jnc3AIX1fV7i1ML5/jYrnonl6H4nZrCsTLi+nhHkS0U/w/hiM+o0POTHt/IBNEi8CPRIQVj6OZ&#10;qITVHmF+oxTIPJOn/PkfAAAA//8DAFBLAQItABQABgAIAAAAIQC2gziS/gAAAOEBAAATAAAAAAAA&#10;AAAAAAAAAAAAAABbQ29udGVudF9UeXBlc10ueG1sUEsBAi0AFAAGAAgAAAAhADj9If/WAAAAlAEA&#10;AAsAAAAAAAAAAAAAAAAALwEAAF9yZWxzLy5yZWxzUEsBAi0AFAAGAAgAAAAhAJOVVGRBAgAAegQA&#10;AA4AAAAAAAAAAAAAAAAALgIAAGRycy9lMm9Eb2MueG1sUEsBAi0AFAAGAAgAAAAhAHNBnU/fAAAA&#10;BwEAAA8AAAAAAAAAAAAAAAAAmwQAAGRycy9kb3ducmV2LnhtbFBLBQYAAAAABAAEAPMAAACnBQAA&#10;AAA=&#10;" fillcolor="white [3201]" stroked="f" strokeweight=".5pt">
                    <v:textbox>
                      <w:txbxContent>
                        <w:p w14:paraId="125534C5" w14:textId="77777777" w:rsidR="006058B8" w:rsidRDefault="006058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9A4A6" wp14:editId="5B6E387D">
                                <wp:extent cx="6886575" cy="14097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A-DET-Header.pn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6575" cy="1409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9FEBE96" w14:textId="77777777" w:rsidR="00A81B33" w:rsidRDefault="00F77C1F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B41DBC" wp14:editId="7DD683D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6631305</wp:posOffset>
                    </wp:positionV>
                    <wp:extent cx="7312660" cy="527050"/>
                    <wp:effectExtent l="0" t="0" r="0" b="0"/>
                    <wp:wrapSquare wrapText="bothSides"/>
                    <wp:docPr id="153" name="Text Box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2660" cy="527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9292C6" w14:textId="77777777" w:rsidR="00FB4CBD" w:rsidRPr="00F77C1F" w:rsidRDefault="00FB4CBD">
                                <w:pPr>
                                  <w:pStyle w:val="NoSpacing"/>
                                  <w:jc w:val="right"/>
                                  <w:rPr>
                                    <w:color w:val="395069"/>
                                    <w:sz w:val="28"/>
                                    <w:szCs w:val="28"/>
                                  </w:rPr>
                                </w:pPr>
                                <w:r w:rsidRPr="00F77C1F">
                                  <w:rPr>
                                    <w:color w:val="395069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p w14:paraId="161590D2" w14:textId="54452C5A" w:rsidR="00FB4CBD" w:rsidRDefault="0049071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5178D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General information about robocalling </w:t>
                                    </w:r>
                                    <w:r w:rsidR="005835E4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call blocking </w:t>
                                    </w:r>
                                    <w:r w:rsidR="005178D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in a VoIP/SIP environment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EB41DBC" id="Text Box 153" o:spid="_x0000_s1027" type="#_x0000_t202" style="position:absolute;margin-left:0;margin-top:522.15pt;width:575.8pt;height:41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OPkAIAAIEFAAAOAAAAZHJzL2Uyb0RvYy54bWysVN9P2zAQfp+0/8Hy+0ha1IIiUtSBmCZV&#10;gAYTz65j0wjH9my3SffX77OTtIzthWkvzuXu8/l+fHcXl12jyE44Xxtd0slJTonQ3FS1fi7p98eb&#10;T+eU+MB0xZTRoqR74enl4uOHi9YWYmo2RlXCETjRvmhtSTch2CLLPN+IhvkTY4WGURrXsIBf95xV&#10;jrXw3qhsmufzrDWuss5w4T20172RLpJ/KQUPd1J6EYgqKWIL6XTpXMczW1yw4tkxu6n5EAb7hyga&#10;Vms8enB1zQIjW1f/4aqpuTPeyHDCTZMZKWsuUg7IZpK/yeZhw6xIuaA43h7K5P+fW367u3ekrtC7&#10;2SklmjVo0qPoAvlsOhJ1qFBrfQHggwU0dDAAnbL1dmX4iwcke4XpL3igY0U66Zr4Ra4EF9GE/aHw&#10;8R0O5dnpZDqfw8Rhm03P8lnqTHa8bZ0PX4RpSBRK6tDYFAHbrXyI77NihMTHtLmplUrNVZq0JZ2f&#10;wuVvFtxQOmpEosngJqbRR56ksFciYpT+JiTKlBKIikRQcaUc2TFQi3EudJjEYiW/QEeURBDvuTjg&#10;j1G953Kfx/iy0eFwuam1cX3D4lwdw65expBljx8a6fu8YwlCt+56foxMWJtqDyI40w+Tt/ymRlNW&#10;zId75jA96CM2QrjDIZVB8c0gUbIx7uff9BEPUsNKSYtpLKn/sWVOUKK+atB9Ms9zjDsGOP1CcEmY&#10;n8/Oo3o9qvW2uTJoyARrx/IkRnBQoyidaZ6wM5bxQZiY5ni2pGEUr0K/HrBzuFguEwizallY6QfL&#10;R+pHtj12T8zZgZIBZL4148iy4g0ze2yijl1uA/iZaBtL3Bd0KD3mPHFo2Elxkbz+T6jj5lz8AgAA&#10;//8DAFBLAwQUAAYACAAAACEAe/UGgOAAAAALAQAADwAAAGRycy9kb3ducmV2LnhtbEyPwU7DMBBE&#10;70j8g7VIXCrqJA0FhTgVAoHEpdDCB7jxNg7E6yjetoGvxznBbXdnNPumXI2uE0ccQutJQTpPQCDV&#10;3rTUKPh4f7q6BRFYk9GdJ1TwjQFW1flZqQvjT7TB45YbEUMoFFqBZe4LKUNt0ekw9z1S1PZ+cJrj&#10;OjTSDPoUw10nsyRZSqdbih+s7vHBYv21PTgFs0d64fTn8/V5tl9nb0POud2wUpcX4/0dCMaR/8ww&#10;4Ud0qCLTzh/IBNEpiEU4XpM8X4CY9PQ6XYLYTVN2swBZlfJ/h+oXAAD//wMAUEsBAi0AFAAGAAgA&#10;AAAhALaDOJL+AAAA4QEAABMAAAAAAAAAAAAAAAAAAAAAAFtDb250ZW50X1R5cGVzXS54bWxQSwEC&#10;LQAUAAYACAAAACEAOP0h/9YAAACUAQAACwAAAAAAAAAAAAAAAAAvAQAAX3JlbHMvLnJlbHNQSwEC&#10;LQAUAAYACAAAACEAVAxDj5ACAACBBQAADgAAAAAAAAAAAAAAAAAuAgAAZHJzL2Uyb0RvYy54bWxQ&#10;SwECLQAUAAYACAAAACEAe/UGgOAAAAALAQAADwAAAAAAAAAAAAAAAADqBAAAZHJzL2Rvd25yZXYu&#10;eG1sUEsFBgAAAAAEAAQA8wAAAPcFAAAAAA==&#10;" filled="f" stroked="f" strokeweight=".5pt">
                    <v:textbox style="mso-fit-shape-to-text:t" inset="126pt,0,54pt,0">
                      <w:txbxContent>
                        <w:p w14:paraId="549292C6" w14:textId="77777777" w:rsidR="00FB4CBD" w:rsidRPr="00F77C1F" w:rsidRDefault="00FB4CBD">
                          <w:pPr>
                            <w:pStyle w:val="NoSpacing"/>
                            <w:jc w:val="right"/>
                            <w:rPr>
                              <w:color w:val="395069"/>
                              <w:sz w:val="28"/>
                              <w:szCs w:val="28"/>
                            </w:rPr>
                          </w:pPr>
                          <w:r w:rsidRPr="00F77C1F">
                            <w:rPr>
                              <w:color w:val="395069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p w14:paraId="161590D2" w14:textId="54452C5A" w:rsidR="00FB4CBD" w:rsidRDefault="0049071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5178D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General information about robocalling </w:t>
                              </w:r>
                              <w:r w:rsidR="005835E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call blocking </w:t>
                              </w:r>
                              <w:r w:rsidR="005178D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 a VoIP/SIP environment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151C68" wp14:editId="13EF913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2207895</wp:posOffset>
                    </wp:positionV>
                    <wp:extent cx="7312660" cy="3651250"/>
                    <wp:effectExtent l="0" t="0" r="0" b="6350"/>
                    <wp:wrapSquare wrapText="bothSides"/>
                    <wp:docPr id="154" name="Text Box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2660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0F6B0C" w14:textId="7B6B1592" w:rsidR="002524CE" w:rsidRDefault="00D10341" w:rsidP="007C1A20">
                                <w:pPr>
                                  <w:jc w:val="right"/>
                                  <w:rPr>
                                    <w:caps/>
                                    <w:color w:val="395069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caps/>
                                    <w:color w:val="395069"/>
                                    <w:sz w:val="64"/>
                                    <w:szCs w:val="64"/>
                                  </w:rPr>
                                  <w:t>ROBOcalling</w:t>
                                </w:r>
                                <w:r w:rsidR="005835E4">
                                  <w:rPr>
                                    <w:caps/>
                                    <w:color w:val="395069"/>
                                    <w:sz w:val="64"/>
                                    <w:szCs w:val="64"/>
                                  </w:rPr>
                                  <w:t xml:space="preserve"> - Call Blocking Guidelines &amp; recommendations</w:t>
                                </w:r>
                                <w:r w:rsidR="005178D7">
                                  <w:rPr>
                                    <w:caps/>
                                    <w:color w:val="395069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</w:p>
                              <w:p w14:paraId="0676554A" w14:textId="21CB447E" w:rsidR="00FB4CBD" w:rsidRDefault="0049071D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4CB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DOA Enterprise </w:t>
                                    </w:r>
                                    <w:r w:rsidR="0076118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Telecom Services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B151C68" id="Text Box 154" o:spid="_x0000_s1028" type="#_x0000_t202" style="position:absolute;margin-left:0;margin-top:173.85pt;width:575.8pt;height:287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GzkwIAAIIFAAAOAAAAZHJzL2Uyb0RvYy54bWysVE1v2zAMvQ/YfxB0Xx2ni1cYdYqsRYcB&#10;QVusGXpWZCkxKomapMTOfv0o2U66bpcOu8g0+UTx45GXV51WZC+cb8BUND+bUCIMh7oxm4p+X91+&#10;uKDEB2ZqpsCIih6Ep1fz9+8uW1uKKWxB1cIRdGJ82dqKbkOwZZZ5vhWa+TOwwqBRgtMs4K/bZLVj&#10;LXrXKptOJkXWgqutAy68R+1Nb6Tz5F9KwcO9lF4EoiqKsYV0unSu45nNL1m5ccxuGz6Ewf4hCs0a&#10;g48eXd2wwMjONX+40g134EGGMw46AykbLlIOmE0+eZXN45ZZkXLB4nh7LJP/f2753f7BkabG3s0+&#10;UmKYxiatRBfIZ+hI1GGFWutLBD5ahIYODYhO2Xq7BP7sEZK9wPQXPKJjRTrpdPxirgQvYhMOx8LH&#10;dzgqP53n06JAE0fbeTHLp7PUmux03TofvgjQJAoVddjZFALbL32IAbByhMTXDNw2SqXuKkPaihbn&#10;6PI3C95QJmpE4sngJubRh56kcFAiYpT5JiTWKWUQFYmh4lo5smfILca5MCGP1Up+ER1REoN4y8UB&#10;f4rqLZf7PMaXwYTjZd0YcH3H4mCdwq6fx5Bljx866fu8YwlCt+4SQaYjFdZQH5AJDvpp8pbfNtiU&#10;JfPhgTkcH2wkroRwj4dUgMWHQaJkC+7n3/QRj6xGKyUtjmNF/Y8dc4IS9dUg3/NiMsF5xwlOvyi4&#10;JBQXs4uoXo9qs9PXgA3Jce9YnsQIDmoUpQP9hEtjER9EEzMcn63oehSvQ78fcOlwsVgkEA6rZWFp&#10;Hi0fuR/ZtuqemLMDJQOy+Q7GmWXlK2b22NhZA4tdANkk2sYS9wUdSo+Dnjg0LKW4SV7+J9Rpdc5/&#10;AQAA//8DAFBLAwQUAAYACAAAACEApJcnFeEAAAAJAQAADwAAAGRycy9kb3ducmV2LnhtbEyPQU/C&#10;QBSE7yb+h80z8SbbFqG19pUQEy9EEwTU69J9to3dt013geqvZznpcTKTmW+KxWg6caTBtZYR4kkE&#10;griyuuUaYbd9vstAOK9Yq84yIfyQg0V5fVWoXNsTv9Fx42sRStjlCqHxvs+ldFVDRrmJ7YmD92UH&#10;o3yQQy31oE6h3HQyiaK5NKrlsNConp4aqr43B4PgPnbZ+nW2Wi0/XyK3fp//TjO9Rby9GZePIDyN&#10;/i8MF/yADmVg2tsDayc6hHDEI0zv0xTExY5n8RzEHuEhSVKQZSH/PyjPAAAA//8DAFBLAQItABQA&#10;BgAIAAAAIQC2gziS/gAAAOEBAAATAAAAAAAAAAAAAAAAAAAAAABbQ29udGVudF9UeXBlc10ueG1s&#10;UEsBAi0AFAAGAAgAAAAhADj9If/WAAAAlAEAAAsAAAAAAAAAAAAAAAAALwEAAF9yZWxzLy5yZWxz&#10;UEsBAi0AFAAGAAgAAAAhALPjEbOTAgAAggUAAA4AAAAAAAAAAAAAAAAALgIAAGRycy9lMm9Eb2Mu&#10;eG1sUEsBAi0AFAAGAAgAAAAhAKSXJxXhAAAACQEAAA8AAAAAAAAAAAAAAAAA7QQAAGRycy9kb3du&#10;cmV2LnhtbFBLBQYAAAAABAAEAPMAAAD7BQAAAAA=&#10;" filled="f" stroked="f" strokeweight=".5pt">
                    <v:textbox inset="126pt,0,54pt,0">
                      <w:txbxContent>
                        <w:p w14:paraId="0E0F6B0C" w14:textId="7B6B1592" w:rsidR="002524CE" w:rsidRDefault="00D10341" w:rsidP="007C1A20">
                          <w:pPr>
                            <w:jc w:val="right"/>
                            <w:rPr>
                              <w:caps/>
                              <w:color w:val="395069"/>
                              <w:sz w:val="64"/>
                              <w:szCs w:val="64"/>
                            </w:rPr>
                          </w:pPr>
                          <w:r>
                            <w:rPr>
                              <w:caps/>
                              <w:color w:val="395069"/>
                              <w:sz w:val="64"/>
                              <w:szCs w:val="64"/>
                            </w:rPr>
                            <w:t>ROBOcalling</w:t>
                          </w:r>
                          <w:r w:rsidR="005835E4">
                            <w:rPr>
                              <w:caps/>
                              <w:color w:val="395069"/>
                              <w:sz w:val="64"/>
                              <w:szCs w:val="64"/>
                            </w:rPr>
                            <w:t xml:space="preserve"> - Call Blocking Guidelines &amp; recommendations</w:t>
                          </w:r>
                          <w:r w:rsidR="005178D7">
                            <w:rPr>
                              <w:caps/>
                              <w:color w:val="395069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0676554A" w14:textId="21CB447E" w:rsidR="00FB4CBD" w:rsidRDefault="0049071D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B4CB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DOA Enterprise </w:t>
                              </w:r>
                              <w:r w:rsidR="0076118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Telecom Services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A81B33">
            <w:rPr>
              <w:noProof/>
            </w:rPr>
            <w:br w:type="page"/>
          </w:r>
        </w:p>
      </w:sdtContent>
    </w:sdt>
    <w:p w14:paraId="47952C57" w14:textId="19BC4AE1" w:rsidR="00F77C1F" w:rsidRPr="00E56E0A" w:rsidRDefault="00F77C1F" w:rsidP="00F77C1F">
      <w:pPr>
        <w:keepNext/>
        <w:keepLines/>
        <w:pBdr>
          <w:bottom w:val="double" w:sz="4" w:space="1" w:color="auto"/>
        </w:pBdr>
        <w:spacing w:before="240"/>
        <w:outlineLvl w:val="0"/>
        <w:rPr>
          <w:rFonts w:ascii="Raleway" w:eastAsiaTheme="majorEastAsia" w:hAnsi="Raleway" w:cstheme="majorBidi"/>
          <w:b/>
          <w:color w:val="395069"/>
          <w:sz w:val="24"/>
          <w:szCs w:val="32"/>
        </w:rPr>
      </w:pPr>
      <w:bookmarkStart w:id="1" w:name="_Toc1391313"/>
      <w:bookmarkStart w:id="2" w:name="_Toc393107894"/>
      <w:bookmarkStart w:id="3" w:name="_Toc399323439"/>
      <w:r>
        <w:rPr>
          <w:rFonts w:ascii="Raleway" w:eastAsiaTheme="majorEastAsia" w:hAnsi="Raleway" w:cstheme="majorBidi"/>
          <w:b/>
          <w:color w:val="395069"/>
          <w:sz w:val="24"/>
          <w:szCs w:val="32"/>
        </w:rPr>
        <w:lastRenderedPageBreak/>
        <w:t>Scope</w:t>
      </w:r>
      <w:bookmarkEnd w:id="1"/>
    </w:p>
    <w:p w14:paraId="1B0E41D6" w14:textId="7B930F57" w:rsidR="00D10341" w:rsidRDefault="00B25B35" w:rsidP="003F74EA">
      <w:pPr>
        <w:pStyle w:val="NoSpacing"/>
      </w:pPr>
      <w:r>
        <w:t>Agencies have seen an increase in the number of nu</w:t>
      </w:r>
      <w:r w:rsidR="00C94EEE">
        <w:t>i</w:t>
      </w:r>
      <w:r>
        <w:t xml:space="preserve">sance calls and </w:t>
      </w:r>
      <w:r w:rsidR="00FA0AB4">
        <w:t>robocalls when they have m</w:t>
      </w:r>
      <w:r w:rsidR="005835E4">
        <w:t>igrated</w:t>
      </w:r>
      <w:r w:rsidR="00FA0AB4">
        <w:t xml:space="preserve"> to Voice over Internet (VoIP)</w:t>
      </w:r>
      <w:r w:rsidR="0023291F">
        <w:t xml:space="preserve"> services.  </w:t>
      </w:r>
      <w:r w:rsidR="00D10341">
        <w:t xml:space="preserve">This document provides background and guidelines for </w:t>
      </w:r>
      <w:r w:rsidR="00FA0AB4">
        <w:t>how you may get around these types of calls impacting State agencies today.</w:t>
      </w:r>
    </w:p>
    <w:p w14:paraId="2280E5B7" w14:textId="1ECE4E10" w:rsidR="00F77C1F" w:rsidRPr="00E56E0A" w:rsidRDefault="004B6476" w:rsidP="00F77C1F">
      <w:pPr>
        <w:keepNext/>
        <w:keepLines/>
        <w:pBdr>
          <w:bottom w:val="double" w:sz="4" w:space="1" w:color="auto"/>
        </w:pBdr>
        <w:spacing w:before="240"/>
        <w:outlineLvl w:val="0"/>
        <w:rPr>
          <w:rFonts w:ascii="Raleway" w:eastAsiaTheme="majorEastAsia" w:hAnsi="Raleway" w:cstheme="majorBidi"/>
          <w:b/>
          <w:color w:val="395069"/>
          <w:sz w:val="24"/>
          <w:szCs w:val="32"/>
        </w:rPr>
      </w:pPr>
      <w:bookmarkStart w:id="4" w:name="_Toc1391314"/>
      <w:r>
        <w:rPr>
          <w:rFonts w:ascii="Raleway" w:eastAsiaTheme="majorEastAsia" w:hAnsi="Raleway" w:cstheme="majorBidi"/>
          <w:b/>
          <w:color w:val="395069"/>
          <w:sz w:val="24"/>
          <w:szCs w:val="32"/>
        </w:rPr>
        <w:t xml:space="preserve">Definitions and </w:t>
      </w:r>
      <w:r w:rsidR="00B85BD5">
        <w:rPr>
          <w:rFonts w:ascii="Raleway" w:eastAsiaTheme="majorEastAsia" w:hAnsi="Raleway" w:cstheme="majorBidi"/>
          <w:b/>
          <w:color w:val="395069"/>
          <w:sz w:val="24"/>
          <w:szCs w:val="32"/>
        </w:rPr>
        <w:t>B</w:t>
      </w:r>
      <w:r>
        <w:rPr>
          <w:rFonts w:ascii="Raleway" w:eastAsiaTheme="majorEastAsia" w:hAnsi="Raleway" w:cstheme="majorBidi"/>
          <w:b/>
          <w:color w:val="395069"/>
          <w:sz w:val="24"/>
          <w:szCs w:val="32"/>
        </w:rPr>
        <w:t>ackground</w:t>
      </w:r>
      <w:bookmarkEnd w:id="4"/>
      <w:r w:rsidR="000901B2">
        <w:rPr>
          <w:rFonts w:ascii="Raleway" w:eastAsiaTheme="majorEastAsia" w:hAnsi="Raleway" w:cstheme="majorBidi"/>
          <w:b/>
          <w:color w:val="395069"/>
          <w:sz w:val="24"/>
          <w:szCs w:val="32"/>
        </w:rPr>
        <w:t xml:space="preserve"> </w:t>
      </w:r>
    </w:p>
    <w:p w14:paraId="4EFEF6C4" w14:textId="2CE8BCC4" w:rsidR="0023291F" w:rsidRPr="003F74EA" w:rsidRDefault="00CC7E9D" w:rsidP="005178D7">
      <w:pPr>
        <w:pStyle w:val="NoSpacing"/>
        <w:numPr>
          <w:ilvl w:val="0"/>
          <w:numId w:val="27"/>
        </w:numPr>
        <w:rPr>
          <w:rFonts w:cstheme="minorHAnsi"/>
        </w:rPr>
      </w:pPr>
      <w:r w:rsidRPr="003F74EA">
        <w:rPr>
          <w:rFonts w:cstheme="minorHAnsi"/>
          <w:b/>
        </w:rPr>
        <w:t xml:space="preserve">Robocalling </w:t>
      </w:r>
      <w:r w:rsidR="0023291F" w:rsidRPr="003F74EA">
        <w:rPr>
          <w:rFonts w:cstheme="minorHAnsi"/>
        </w:rPr>
        <w:t xml:space="preserve">is a phone call that uses a computerized system to deliver a pre-recorded message, as if from a robot, hence the name. They are often associated with telemarketing phone </w:t>
      </w:r>
      <w:r w:rsidR="008B54D5" w:rsidRPr="00BE262E">
        <w:rPr>
          <w:rFonts w:cstheme="minorHAnsi"/>
        </w:rPr>
        <w:t>campaigns but</w:t>
      </w:r>
      <w:r w:rsidR="0023291F" w:rsidRPr="003F74EA">
        <w:rPr>
          <w:rFonts w:cstheme="minorHAnsi"/>
        </w:rPr>
        <w:t xml:space="preserve"> can also be used by groups who are trying to scam or trick people. Some robocalls use personalized audio messages to simulate an actual personal phone call.</w:t>
      </w:r>
    </w:p>
    <w:p w14:paraId="108AE020" w14:textId="77777777" w:rsidR="000226A1" w:rsidRPr="009E5C14" w:rsidRDefault="0023291F" w:rsidP="005178D7">
      <w:pPr>
        <w:pStyle w:val="NoSpacing"/>
        <w:numPr>
          <w:ilvl w:val="0"/>
          <w:numId w:val="27"/>
        </w:numPr>
        <w:rPr>
          <w:rFonts w:cstheme="minorHAnsi"/>
        </w:rPr>
      </w:pPr>
      <w:r w:rsidRPr="009E5C14">
        <w:rPr>
          <w:rStyle w:val="Strong"/>
          <w:rFonts w:cstheme="minorHAnsi"/>
        </w:rPr>
        <w:t>Spoofing</w:t>
      </w:r>
      <w:r w:rsidRPr="009E5C14">
        <w:rPr>
          <w:rFonts w:cstheme="minorHAnsi"/>
        </w:rPr>
        <w:t xml:space="preserve"> is a tactic that spam callers use to hide their caller ID and display any number they want</w:t>
      </w:r>
      <w:r w:rsidR="000226A1" w:rsidRPr="009E5C14">
        <w:rPr>
          <w:rFonts w:cstheme="minorHAnsi"/>
        </w:rPr>
        <w:t>.</w:t>
      </w:r>
    </w:p>
    <w:p w14:paraId="5CAAE7A2" w14:textId="449D7D02" w:rsidR="000104B1" w:rsidRPr="000104B1" w:rsidRDefault="0023291F" w:rsidP="000104B1">
      <w:pPr>
        <w:pStyle w:val="NoSpacing"/>
        <w:numPr>
          <w:ilvl w:val="0"/>
          <w:numId w:val="27"/>
        </w:numPr>
        <w:rPr>
          <w:rFonts w:cstheme="minorHAnsi"/>
          <w:b/>
        </w:rPr>
      </w:pPr>
      <w:r w:rsidRPr="000104B1">
        <w:rPr>
          <w:rStyle w:val="Strong"/>
          <w:rFonts w:cstheme="minorHAnsi"/>
        </w:rPr>
        <w:t>Neighbor</w:t>
      </w:r>
      <w:r w:rsidRPr="000104B1">
        <w:rPr>
          <w:rFonts w:cstheme="minorHAnsi"/>
        </w:rPr>
        <w:t xml:space="preserve"> </w:t>
      </w:r>
      <w:r w:rsidRPr="000104B1">
        <w:rPr>
          <w:rStyle w:val="Strong"/>
          <w:rFonts w:cstheme="minorHAnsi"/>
        </w:rPr>
        <w:t>Spoofing</w:t>
      </w:r>
      <w:r w:rsidRPr="000104B1">
        <w:rPr>
          <w:rFonts w:cstheme="minorHAnsi"/>
        </w:rPr>
        <w:t xml:space="preserve"> refers to telemarketers and scammers changing their phone number to resemble your phone number.</w:t>
      </w:r>
      <w:r w:rsidR="0030420B" w:rsidRPr="000104B1">
        <w:rPr>
          <w:rFonts w:cstheme="minorHAnsi"/>
        </w:rPr>
        <w:t xml:space="preserve"> </w:t>
      </w:r>
    </w:p>
    <w:p w14:paraId="07EEFBCA" w14:textId="77777777" w:rsidR="0049071D" w:rsidRPr="0049071D" w:rsidRDefault="000226A1" w:rsidP="0049071D">
      <w:pPr>
        <w:pStyle w:val="NoSpacing"/>
        <w:numPr>
          <w:ilvl w:val="0"/>
          <w:numId w:val="39"/>
        </w:numPr>
      </w:pPr>
      <w:r w:rsidRPr="000104B1">
        <w:rPr>
          <w:rFonts w:cstheme="minorHAnsi"/>
          <w:b/>
        </w:rPr>
        <w:t>War Dialing</w:t>
      </w:r>
      <w:r w:rsidRPr="000104B1">
        <w:rPr>
          <w:rFonts w:cstheme="minorHAnsi"/>
        </w:rPr>
        <w:t xml:space="preserve"> is </w:t>
      </w:r>
      <w:r w:rsidR="00BE262E" w:rsidRPr="000104B1">
        <w:rPr>
          <w:rFonts w:cstheme="minorHAnsi"/>
        </w:rPr>
        <w:t xml:space="preserve">the practice of having a computer dial large numbers of telephone numbers in search of devices that can be exploited, such as fax machines, computers, or modems.  Often, </w:t>
      </w:r>
      <w:r w:rsidRPr="000104B1">
        <w:rPr>
          <w:rFonts w:cstheme="minorHAnsi"/>
        </w:rPr>
        <w:t xml:space="preserve">robocallers target a range of phone numbers and dial them with no concern of who owns those numbers. Once done with a war dialing campaign, robocallers will move onto the new number range. </w:t>
      </w:r>
    </w:p>
    <w:p w14:paraId="32CA1AA0" w14:textId="5BC0A10B" w:rsidR="004B6476" w:rsidRDefault="000226A1" w:rsidP="0049071D">
      <w:pPr>
        <w:pStyle w:val="NoSpacing"/>
        <w:numPr>
          <w:ilvl w:val="0"/>
          <w:numId w:val="39"/>
        </w:numPr>
      </w:pPr>
      <w:bookmarkStart w:id="5" w:name="_GoBack"/>
      <w:bookmarkEnd w:id="5"/>
      <w:r>
        <w:t>Both</w:t>
      </w:r>
      <w:r w:rsidR="0023291F">
        <w:t>, robocalling and neighbor spoofing</w:t>
      </w:r>
      <w:r>
        <w:t>,</w:t>
      </w:r>
      <w:r w:rsidR="0023291F">
        <w:t xml:space="preserve"> are </w:t>
      </w:r>
      <w:r w:rsidR="005178D7">
        <w:t>issue</w:t>
      </w:r>
      <w:r w:rsidR="0023291F">
        <w:t>s</w:t>
      </w:r>
      <w:r w:rsidR="005178D7">
        <w:t xml:space="preserve"> impacting users across</w:t>
      </w:r>
      <w:r>
        <w:t xml:space="preserve"> </w:t>
      </w:r>
      <w:r w:rsidR="005178D7">
        <w:t>business</w:t>
      </w:r>
      <w:r>
        <w:t>/</w:t>
      </w:r>
      <w:r w:rsidR="005178D7">
        <w:t xml:space="preserve">consumer VoIP </w:t>
      </w:r>
      <w:r>
        <w:t>and w</w:t>
      </w:r>
      <w:r w:rsidR="005178D7">
        <w:t>ireless services.</w:t>
      </w:r>
      <w:r w:rsidR="0023291F">
        <w:t xml:space="preserve">  </w:t>
      </w:r>
      <w:r>
        <w:t>Recently, the industry has started to see r</w:t>
      </w:r>
      <w:r w:rsidR="00CC7E9D">
        <w:t xml:space="preserve">obocallers and </w:t>
      </w:r>
      <w:r w:rsidR="005835E4">
        <w:t>s</w:t>
      </w:r>
      <w:r w:rsidR="00CC7E9D">
        <w:t xml:space="preserve">cammers </w:t>
      </w:r>
      <w:r w:rsidR="00A664D2">
        <w:t>spoof</w:t>
      </w:r>
      <w:r>
        <w:t>ing</w:t>
      </w:r>
      <w:r w:rsidR="00CC7E9D">
        <w:t xml:space="preserve"> </w:t>
      </w:r>
      <w:r w:rsidR="00A664D2">
        <w:t xml:space="preserve">local </w:t>
      </w:r>
      <w:r w:rsidR="00CC7E9D">
        <w:t>phone numbers</w:t>
      </w:r>
      <w:r w:rsidR="00A664D2">
        <w:t xml:space="preserve"> </w:t>
      </w:r>
      <w:r>
        <w:t xml:space="preserve">by </w:t>
      </w:r>
      <w:r w:rsidR="005835E4">
        <w:t xml:space="preserve">using the </w:t>
      </w:r>
      <w:r w:rsidR="00A664D2">
        <w:t>same area code and prefix</w:t>
      </w:r>
      <w:r w:rsidR="005835E4">
        <w:t xml:space="preserve"> </w:t>
      </w:r>
      <w:r w:rsidR="00CC7E9D">
        <w:t>to increase their chances of having their calls answered.</w:t>
      </w:r>
      <w:r>
        <w:t xml:space="preserve">  </w:t>
      </w:r>
      <w:r w:rsidR="00BE262E">
        <w:t xml:space="preserve">Unfortunately, when you </w:t>
      </w:r>
      <w:r>
        <w:t xml:space="preserve">multiply that </w:t>
      </w:r>
      <w:r w:rsidR="00EF1787">
        <w:t xml:space="preserve">by the number of different robocallers targeting </w:t>
      </w:r>
      <w:r w:rsidR="008D62CC">
        <w:t xml:space="preserve">the same number </w:t>
      </w:r>
      <w:r w:rsidR="00EF1787">
        <w:t>range</w:t>
      </w:r>
      <w:r w:rsidR="008D62CC">
        <w:t>s</w:t>
      </w:r>
      <w:r w:rsidR="00BE262E">
        <w:t xml:space="preserve"> or become a war dialing target, </w:t>
      </w:r>
      <w:r w:rsidR="00EF1787">
        <w:t xml:space="preserve">you can </w:t>
      </w:r>
      <w:r w:rsidR="00BE262E">
        <w:t xml:space="preserve">begin to </w:t>
      </w:r>
      <w:r w:rsidR="00EF1787">
        <w:t>see why the issue is so prolific.</w:t>
      </w:r>
      <w:r>
        <w:t xml:space="preserve">  </w:t>
      </w:r>
      <w:r w:rsidR="00217CE4" w:rsidRPr="008D62CC">
        <w:t xml:space="preserve">Industry experts and </w:t>
      </w:r>
      <w:r w:rsidR="00475A32">
        <w:t>telecom service providers</w:t>
      </w:r>
      <w:r w:rsidR="00F73634">
        <w:t xml:space="preserve"> are leading efforts to develop solutions </w:t>
      </w:r>
      <w:r w:rsidR="00217CE4">
        <w:t xml:space="preserve">that can </w:t>
      </w:r>
      <w:r>
        <w:t xml:space="preserve">intelligently </w:t>
      </w:r>
      <w:r w:rsidR="00F73634">
        <w:t xml:space="preserve">analyze calls and block </w:t>
      </w:r>
      <w:r>
        <w:t>c</w:t>
      </w:r>
      <w:r w:rsidR="00F73634">
        <w:t xml:space="preserve">alls based on </w:t>
      </w:r>
      <w:r>
        <w:t xml:space="preserve">a network </w:t>
      </w:r>
      <w:r w:rsidR="00F73634">
        <w:t>IP</w:t>
      </w:r>
      <w:r w:rsidR="00217CE4">
        <w:t xml:space="preserve"> address</w:t>
      </w:r>
      <w:r w:rsidR="00F73634">
        <w:t>, call duration</w:t>
      </w:r>
      <w:r w:rsidR="00475A32">
        <w:t>, phone number</w:t>
      </w:r>
      <w:r w:rsidR="00F73634">
        <w:t xml:space="preserve"> and other techniques. This technology</w:t>
      </w:r>
      <w:r>
        <w:t xml:space="preserve"> is relatively new to the industry, and we don’t anticipate service providers having mature products for another </w:t>
      </w:r>
      <w:r w:rsidR="00F73634">
        <w:t xml:space="preserve">3 to 5 years. </w:t>
      </w:r>
    </w:p>
    <w:p w14:paraId="1ABE91FD" w14:textId="3A925D8E" w:rsidR="00FA0AB4" w:rsidRPr="00E56E0A" w:rsidRDefault="00DB2BF5" w:rsidP="00FA0AB4">
      <w:pPr>
        <w:keepNext/>
        <w:keepLines/>
        <w:pBdr>
          <w:bottom w:val="double" w:sz="4" w:space="1" w:color="auto"/>
        </w:pBdr>
        <w:spacing w:before="240"/>
        <w:outlineLvl w:val="0"/>
        <w:rPr>
          <w:rFonts w:ascii="Raleway" w:eastAsiaTheme="majorEastAsia" w:hAnsi="Raleway" w:cstheme="majorBidi"/>
          <w:b/>
          <w:color w:val="395069"/>
          <w:sz w:val="24"/>
          <w:szCs w:val="32"/>
        </w:rPr>
      </w:pPr>
      <w:r>
        <w:rPr>
          <w:rFonts w:ascii="Raleway" w:eastAsiaTheme="majorEastAsia" w:hAnsi="Raleway" w:cstheme="majorBidi"/>
          <w:b/>
          <w:color w:val="395069"/>
          <w:sz w:val="24"/>
          <w:szCs w:val="32"/>
        </w:rPr>
        <w:t>Guidelines and Recommendations</w:t>
      </w:r>
    </w:p>
    <w:p w14:paraId="0B5D3FDD" w14:textId="1CFC70C6" w:rsidR="00682394" w:rsidRDefault="00682394" w:rsidP="00764D9B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Several states have engaged to</w:t>
      </w:r>
      <w:r w:rsidR="005950D8">
        <w:rPr>
          <w:rStyle w:val="Hyperlink"/>
          <w:color w:val="auto"/>
          <w:u w:val="none"/>
        </w:rPr>
        <w:t>gether to</w:t>
      </w:r>
      <w:r>
        <w:rPr>
          <w:rStyle w:val="Hyperlink"/>
          <w:color w:val="auto"/>
          <w:u w:val="none"/>
        </w:rPr>
        <w:t xml:space="preserve"> see what can be done about this issue.  This includes: </w:t>
      </w:r>
    </w:p>
    <w:p w14:paraId="538BFCF9" w14:textId="1DF00E57" w:rsidR="00682394" w:rsidRDefault="00682394" w:rsidP="00764D9B">
      <w:pPr>
        <w:pStyle w:val="ListParagraph"/>
        <w:numPr>
          <w:ilvl w:val="0"/>
          <w:numId w:val="37"/>
        </w:numPr>
        <w:spacing w:line="240" w:lineRule="auto"/>
        <w:rPr>
          <w:rStyle w:val="Hyperlink"/>
          <w:color w:val="auto"/>
          <w:u w:val="none"/>
        </w:rPr>
      </w:pPr>
      <w:r w:rsidRPr="00682394">
        <w:rPr>
          <w:rStyle w:val="Hyperlink"/>
          <w:color w:val="auto"/>
          <w:u w:val="none"/>
        </w:rPr>
        <w:t>developing a detailed understanding of what is technologically feasible to minimize unwanted and illegal telemarking</w:t>
      </w:r>
    </w:p>
    <w:p w14:paraId="1D62EFA2" w14:textId="69CBF717" w:rsidR="00682394" w:rsidRDefault="00682394" w:rsidP="00764D9B">
      <w:pPr>
        <w:pStyle w:val="ListParagraph"/>
        <w:numPr>
          <w:ilvl w:val="0"/>
          <w:numId w:val="37"/>
        </w:num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pressing major telecom companies to expedite the best possible solutions for businesses and consumers</w:t>
      </w:r>
    </w:p>
    <w:p w14:paraId="4FC76B7E" w14:textId="7480E29F" w:rsidR="00682394" w:rsidRDefault="00682394" w:rsidP="00682394">
      <w:pPr>
        <w:pStyle w:val="ListParagraph"/>
        <w:numPr>
          <w:ilvl w:val="0"/>
          <w:numId w:val="37"/>
        </w:num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reviewing if further recommendations should be made to the Federal Communications Commission.</w:t>
      </w:r>
    </w:p>
    <w:p w14:paraId="0F82E773" w14:textId="77777777" w:rsidR="00682394" w:rsidRPr="00682394" w:rsidRDefault="00682394" w:rsidP="00764D9B">
      <w:pPr>
        <w:pStyle w:val="ListParagraph"/>
        <w:spacing w:line="240" w:lineRule="auto"/>
        <w:rPr>
          <w:rStyle w:val="Hyperlink"/>
          <w:color w:val="auto"/>
          <w:u w:val="none"/>
        </w:rPr>
      </w:pPr>
    </w:p>
    <w:p w14:paraId="0F87353F" w14:textId="4D7580BA" w:rsidR="00682394" w:rsidRDefault="00682394" w:rsidP="00682394">
      <w:r>
        <w:rPr>
          <w:rStyle w:val="Hyperlink"/>
          <w:color w:val="auto"/>
          <w:u w:val="none"/>
        </w:rPr>
        <w:t xml:space="preserve">DOA reached out to AT&amp;T </w:t>
      </w:r>
      <w:r w:rsidR="00FA7A24">
        <w:rPr>
          <w:rStyle w:val="Hyperlink"/>
          <w:color w:val="auto"/>
          <w:u w:val="none"/>
        </w:rPr>
        <w:t xml:space="preserve">(the current </w:t>
      </w:r>
      <w:r>
        <w:rPr>
          <w:rStyle w:val="Hyperlink"/>
          <w:color w:val="auto"/>
          <w:u w:val="none"/>
        </w:rPr>
        <w:t xml:space="preserve">service provider) to see what can be done to prevent this issue.  </w:t>
      </w:r>
      <w:r>
        <w:t>AT&amp;T</w:t>
      </w:r>
      <w:r w:rsidR="00FA7A24">
        <w:t>’s</w:t>
      </w:r>
      <w:r>
        <w:t xml:space="preserve"> Public Policy Office provided the State with two documents (links below) on AT&amp;T’s latest steps in preventing robocalling.  DOA reviewed the options outlined and concluded that these documents don’t provide new solutions and offers no timeline for adoption by the Telecom service providers.  </w:t>
      </w:r>
    </w:p>
    <w:p w14:paraId="53FD3F1E" w14:textId="6B3D19B6" w:rsidR="008B54D5" w:rsidRDefault="008B54D5" w:rsidP="00764D9B">
      <w:r>
        <w:t>AT&amp;T’s Public Policy Office Documents:</w:t>
      </w:r>
    </w:p>
    <w:p w14:paraId="4C81F308" w14:textId="77777777" w:rsidR="00682394" w:rsidRDefault="00682394" w:rsidP="00682394">
      <w:pPr>
        <w:pStyle w:val="NoSpacing"/>
        <w:numPr>
          <w:ilvl w:val="1"/>
          <w:numId w:val="29"/>
        </w:numPr>
      </w:pPr>
      <w:hyperlink r:id="rId13" w:history="1">
        <w:r w:rsidRPr="003A5010">
          <w:rPr>
            <w:rStyle w:val="Hyperlink"/>
          </w:rPr>
          <w:t>Robocall Handout</w:t>
        </w:r>
      </w:hyperlink>
    </w:p>
    <w:p w14:paraId="680735A5" w14:textId="3797A4DD" w:rsidR="0030420B" w:rsidRDefault="00682394" w:rsidP="00682394">
      <w:pPr>
        <w:pStyle w:val="NoSpacing"/>
        <w:numPr>
          <w:ilvl w:val="1"/>
          <w:numId w:val="29"/>
        </w:numPr>
      </w:pPr>
      <w:hyperlink r:id="rId14" w:history="1">
        <w:r w:rsidRPr="003A5010">
          <w:rPr>
            <w:rStyle w:val="Hyperlink"/>
          </w:rPr>
          <w:t>Robocall - 1.14.2019 Rosenworcel Response</w:t>
        </w:r>
      </w:hyperlink>
    </w:p>
    <w:p w14:paraId="7297A9FB" w14:textId="77777777" w:rsidR="00764D9B" w:rsidRDefault="00764D9B" w:rsidP="00682394">
      <w:pPr>
        <w:pStyle w:val="NoSpacing"/>
      </w:pPr>
    </w:p>
    <w:p w14:paraId="68C84138" w14:textId="19A50EF6" w:rsidR="00682394" w:rsidRDefault="00682394" w:rsidP="006823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Until more permanent solutions are found, we recommend the following:</w:t>
      </w:r>
    </w:p>
    <w:p w14:paraId="6C3BA6EA" w14:textId="3575F7F9" w:rsidR="00682394" w:rsidRPr="008B54D5" w:rsidRDefault="003F506A" w:rsidP="00764D9B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 w:rsidRPr="008B54D5">
        <w:rPr>
          <w:rStyle w:val="Hyperlink"/>
          <w:color w:val="auto"/>
          <w:u w:val="none"/>
        </w:rPr>
        <w:t>For</w:t>
      </w:r>
      <w:r w:rsidR="00682394" w:rsidRPr="008B54D5">
        <w:rPr>
          <w:rStyle w:val="Hyperlink"/>
          <w:color w:val="auto"/>
          <w:u w:val="none"/>
        </w:rPr>
        <w:t xml:space="preserve"> Harassing/Abusive Calls </w:t>
      </w:r>
      <w:r w:rsidRPr="008B54D5">
        <w:rPr>
          <w:rStyle w:val="Hyperlink"/>
          <w:color w:val="auto"/>
          <w:u w:val="none"/>
        </w:rPr>
        <w:t xml:space="preserve">from an individual, </w:t>
      </w:r>
      <w:r w:rsidR="00682394" w:rsidRPr="008B54D5">
        <w:rPr>
          <w:rStyle w:val="Hyperlink"/>
          <w:color w:val="auto"/>
          <w:u w:val="none"/>
        </w:rPr>
        <w:t>you should engage Capitol Police to investigate and work with your Telecommunications manager to block the number as necessary.</w:t>
      </w:r>
    </w:p>
    <w:p w14:paraId="3FBF2893" w14:textId="22618353" w:rsidR="003F506A" w:rsidRDefault="003F506A" w:rsidP="00764D9B">
      <w:pPr>
        <w:pStyle w:val="NoSpacing"/>
        <w:numPr>
          <w:ilvl w:val="0"/>
          <w:numId w:val="38"/>
        </w:numPr>
      </w:pPr>
      <w:r>
        <w:rPr>
          <w:rStyle w:val="Hyperlink"/>
          <w:color w:val="auto"/>
          <w:u w:val="none"/>
        </w:rPr>
        <w:lastRenderedPageBreak/>
        <w:t xml:space="preserve">For Robocalling or SPAM, </w:t>
      </w:r>
      <w:r w:rsidR="008B54D5">
        <w:rPr>
          <w:rStyle w:val="Hyperlink"/>
          <w:color w:val="auto"/>
          <w:u w:val="none"/>
        </w:rPr>
        <w:t xml:space="preserve">the best suggestion currently is to </w:t>
      </w:r>
      <w:r>
        <w:rPr>
          <w:rStyle w:val="Hyperlink"/>
          <w:color w:val="auto"/>
          <w:u w:val="none"/>
        </w:rPr>
        <w:t>hang up</w:t>
      </w:r>
      <w:r w:rsidR="008B54D5">
        <w:rPr>
          <w:rStyle w:val="Hyperlink"/>
          <w:color w:val="auto"/>
          <w:u w:val="none"/>
        </w:rPr>
        <w:t>.  Chances</w:t>
      </w:r>
      <w:r>
        <w:rPr>
          <w:rStyle w:val="Hyperlink"/>
          <w:color w:val="auto"/>
          <w:u w:val="none"/>
        </w:rPr>
        <w:t xml:space="preserve"> are good that you will not see another intrusive call</w:t>
      </w:r>
      <w:r w:rsidR="008B54D5">
        <w:rPr>
          <w:rStyle w:val="Hyperlink"/>
          <w:color w:val="auto"/>
          <w:u w:val="none"/>
        </w:rPr>
        <w:t xml:space="preserve"> because</w:t>
      </w:r>
      <w:r w:rsidR="008161D6">
        <w:rPr>
          <w:rStyle w:val="Hyperlink"/>
          <w:color w:val="auto"/>
          <w:u w:val="none"/>
        </w:rPr>
        <w:t xml:space="preserve"> </w:t>
      </w:r>
      <w:r w:rsidR="008B54D5">
        <w:rPr>
          <w:rStyle w:val="Hyperlink"/>
          <w:color w:val="auto"/>
          <w:u w:val="none"/>
        </w:rPr>
        <w:t>robocalling and neighbor spoofing groups tend to</w:t>
      </w:r>
      <w:r w:rsidR="008161D6">
        <w:rPr>
          <w:rStyle w:val="Hyperlink"/>
          <w:color w:val="auto"/>
          <w:u w:val="none"/>
        </w:rPr>
        <w:t xml:space="preserve"> change</w:t>
      </w:r>
      <w:r w:rsidR="008B54D5">
        <w:rPr>
          <w:rStyle w:val="Hyperlink"/>
          <w:color w:val="auto"/>
          <w:u w:val="none"/>
        </w:rPr>
        <w:t xml:space="preserve"> phone numbers</w:t>
      </w:r>
      <w:r w:rsidR="008161D6">
        <w:rPr>
          <w:rStyle w:val="Hyperlink"/>
          <w:color w:val="auto"/>
          <w:u w:val="none"/>
        </w:rPr>
        <w:t xml:space="preserve"> they </w:t>
      </w:r>
      <w:r w:rsidR="008B54D5">
        <w:rPr>
          <w:rStyle w:val="Hyperlink"/>
          <w:color w:val="auto"/>
          <w:u w:val="none"/>
        </w:rPr>
        <w:t xml:space="preserve">use </w:t>
      </w:r>
      <w:r w:rsidR="008161D6">
        <w:rPr>
          <w:rStyle w:val="Hyperlink"/>
          <w:color w:val="auto"/>
          <w:u w:val="none"/>
        </w:rPr>
        <w:t>to evade defense mechanisms</w:t>
      </w:r>
      <w:r>
        <w:rPr>
          <w:rStyle w:val="Hyperlink"/>
          <w:color w:val="auto"/>
          <w:u w:val="none"/>
        </w:rPr>
        <w:t xml:space="preserve">.  However, if robocalling or spam does continue from the </w:t>
      </w:r>
      <w:r w:rsidRPr="00764D9B">
        <w:rPr>
          <w:rStyle w:val="Hyperlink"/>
          <w:color w:val="auto"/>
        </w:rPr>
        <w:t>same</w:t>
      </w:r>
      <w:r>
        <w:rPr>
          <w:rStyle w:val="Hyperlink"/>
          <w:color w:val="auto"/>
          <w:u w:val="none"/>
        </w:rPr>
        <w:t xml:space="preserve"> number, you can work with your Telecommunications manager to block the number.  We have seen legitimate numbers blocked previously, and so we strongly c</w:t>
      </w:r>
      <w:r w:rsidRPr="00764D9B">
        <w:t xml:space="preserve">aution </w:t>
      </w:r>
      <w:r>
        <w:t xml:space="preserve">you and your </w:t>
      </w:r>
      <w:r w:rsidR="008B54D5">
        <w:t>Telecommunications</w:t>
      </w:r>
      <w:r>
        <w:t xml:space="preserve"> manager to use</w:t>
      </w:r>
      <w:r w:rsidR="008161D6">
        <w:t xml:space="preserve"> </w:t>
      </w:r>
      <w:r w:rsidRPr="00764D9B">
        <w:t>due diligence</w:t>
      </w:r>
      <w:r>
        <w:t xml:space="preserve"> before blocking </w:t>
      </w:r>
      <w:r w:rsidRPr="00764D9B">
        <w:rPr>
          <w:b/>
          <w:i/>
        </w:rPr>
        <w:t>any</w:t>
      </w:r>
      <w:r>
        <w:t xml:space="preserve"> number.</w:t>
      </w:r>
      <w:r w:rsidR="008161D6">
        <w:t xml:space="preserve">  </w:t>
      </w:r>
      <w:r w:rsidR="008B54D5">
        <w:t xml:space="preserve">Due diligence </w:t>
      </w:r>
      <w:r w:rsidR="008161D6">
        <w:t>might include calling the number to confirm they don’t belong to a real person or legitimate business.</w:t>
      </w:r>
      <w:r w:rsidR="008B54D5">
        <w:t xml:space="preserve">  If a number is blocked, we also suggest regular reviews of those blocks to validate that they continue to not belong to a person or legitimate business.</w:t>
      </w:r>
    </w:p>
    <w:p w14:paraId="0954C254" w14:textId="36A70031" w:rsidR="003F506A" w:rsidRDefault="003F506A" w:rsidP="00682394">
      <w:pPr>
        <w:rPr>
          <w:rStyle w:val="Hyperlink"/>
          <w:color w:val="auto"/>
          <w:u w:val="none"/>
        </w:rPr>
      </w:pPr>
    </w:p>
    <w:p w14:paraId="62A3C026" w14:textId="49686404" w:rsidR="003F506A" w:rsidRDefault="003F506A" w:rsidP="00682394">
      <w:pPr>
        <w:rPr>
          <w:rStyle w:val="Hyperlink"/>
          <w:color w:val="auto"/>
          <w:u w:val="none"/>
        </w:rPr>
      </w:pPr>
    </w:p>
    <w:p w14:paraId="359C26D3" w14:textId="77777777" w:rsidR="00FB126F" w:rsidRPr="00E56E0A" w:rsidRDefault="00FB126F" w:rsidP="00FB126F">
      <w:pPr>
        <w:keepNext/>
        <w:keepLines/>
        <w:pBdr>
          <w:bottom w:val="double" w:sz="4" w:space="1" w:color="auto"/>
        </w:pBdr>
        <w:spacing w:before="240"/>
        <w:outlineLvl w:val="0"/>
        <w:rPr>
          <w:rFonts w:ascii="Raleway" w:eastAsiaTheme="majorEastAsia" w:hAnsi="Raleway" w:cstheme="majorBidi"/>
          <w:b/>
          <w:color w:val="395069"/>
          <w:sz w:val="24"/>
          <w:szCs w:val="32"/>
        </w:rPr>
      </w:pPr>
      <w:bookmarkStart w:id="6" w:name="_Toc1391317"/>
      <w:bookmarkEnd w:id="2"/>
      <w:bookmarkEnd w:id="3"/>
      <w:r>
        <w:rPr>
          <w:rFonts w:ascii="Raleway" w:eastAsiaTheme="majorEastAsia" w:hAnsi="Raleway" w:cstheme="majorBidi"/>
          <w:b/>
          <w:color w:val="395069"/>
          <w:sz w:val="24"/>
          <w:szCs w:val="32"/>
        </w:rPr>
        <w:t>Document History/Owner</w:t>
      </w:r>
      <w:bookmarkEnd w:id="6"/>
    </w:p>
    <w:p w14:paraId="428A2A52" w14:textId="77777777" w:rsidR="00FB126F" w:rsidRDefault="00FB126F" w:rsidP="00FB126F"/>
    <w:tbl>
      <w:tblPr>
        <w:tblStyle w:val="TableGrid1"/>
        <w:tblpPr w:leftFromText="180" w:rightFromText="180" w:vertAnchor="text" w:horzAnchor="margin" w:tblpY="73"/>
        <w:tblW w:w="10795" w:type="dxa"/>
        <w:tblLook w:val="04A0" w:firstRow="1" w:lastRow="0" w:firstColumn="1" w:lastColumn="0" w:noHBand="0" w:noVBand="1"/>
      </w:tblPr>
      <w:tblGrid>
        <w:gridCol w:w="900"/>
        <w:gridCol w:w="1980"/>
        <w:gridCol w:w="3065"/>
        <w:gridCol w:w="4850"/>
      </w:tblGrid>
      <w:tr w:rsidR="00FB126F" w:rsidRPr="00523EB6" w14:paraId="14957AD6" w14:textId="77777777" w:rsidTr="00FB126F">
        <w:trPr>
          <w:cantSplit/>
          <w:trHeight w:val="710"/>
          <w:tblHeader/>
        </w:trPr>
        <w:tc>
          <w:tcPr>
            <w:tcW w:w="900" w:type="dxa"/>
            <w:tcBorders>
              <w:top w:val="single" w:sz="4" w:space="0" w:color="E4C45A"/>
              <w:left w:val="single" w:sz="4" w:space="0" w:color="E4C45A"/>
              <w:bottom w:val="single" w:sz="4" w:space="0" w:color="E4C45A"/>
              <w:right w:val="single" w:sz="4" w:space="0" w:color="E4C45A"/>
            </w:tcBorders>
            <w:shd w:val="clear" w:color="auto" w:fill="395069"/>
          </w:tcPr>
          <w:p w14:paraId="49865212" w14:textId="77777777" w:rsidR="00FB126F" w:rsidRPr="00523EB6" w:rsidRDefault="00FB126F" w:rsidP="00FB126F">
            <w:pPr>
              <w:spacing w:after="240"/>
              <w:jc w:val="center"/>
              <w:rPr>
                <w:color w:val="FFFFFF" w:themeColor="background1"/>
              </w:rPr>
            </w:pPr>
            <w:r w:rsidRPr="00523EB6">
              <w:rPr>
                <w:color w:val="FFFFFF" w:themeColor="background1"/>
              </w:rPr>
              <w:t xml:space="preserve">Version </w:t>
            </w:r>
          </w:p>
        </w:tc>
        <w:tc>
          <w:tcPr>
            <w:tcW w:w="1980" w:type="dxa"/>
            <w:tcBorders>
              <w:top w:val="single" w:sz="4" w:space="0" w:color="E4C45A"/>
              <w:left w:val="single" w:sz="4" w:space="0" w:color="E4C45A"/>
              <w:bottom w:val="single" w:sz="4" w:space="0" w:color="E4C45A"/>
              <w:right w:val="single" w:sz="4" w:space="0" w:color="E4C45A"/>
            </w:tcBorders>
            <w:shd w:val="clear" w:color="auto" w:fill="395069"/>
          </w:tcPr>
          <w:p w14:paraId="410764EA" w14:textId="77777777" w:rsidR="00FB126F" w:rsidRPr="00523EB6" w:rsidRDefault="00FB126F" w:rsidP="00FB126F">
            <w:pPr>
              <w:spacing w:after="24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Approval/</w:t>
            </w:r>
            <w:r w:rsidRPr="00523EB6">
              <w:rPr>
                <w:color w:val="FFFFFF" w:themeColor="background1"/>
              </w:rPr>
              <w:t>Revision</w:t>
            </w:r>
            <w:r>
              <w:rPr>
                <w:color w:val="FFFFFF" w:themeColor="background1"/>
              </w:rPr>
              <w:t>/</w:t>
            </w:r>
            <w:r w:rsidRPr="00523EB6">
              <w:rPr>
                <w:color w:val="FFFFFF" w:themeColor="background1"/>
              </w:rPr>
              <w:t xml:space="preserve"> Review Date</w:t>
            </w:r>
          </w:p>
        </w:tc>
        <w:tc>
          <w:tcPr>
            <w:tcW w:w="3065" w:type="dxa"/>
            <w:tcBorders>
              <w:top w:val="single" w:sz="4" w:space="0" w:color="E4C45A"/>
              <w:left w:val="single" w:sz="4" w:space="0" w:color="E4C45A"/>
              <w:bottom w:val="single" w:sz="4" w:space="0" w:color="E4C45A"/>
              <w:right w:val="single" w:sz="4" w:space="0" w:color="E4C45A"/>
            </w:tcBorders>
            <w:shd w:val="clear" w:color="auto" w:fill="395069"/>
          </w:tcPr>
          <w:p w14:paraId="53B73FD2" w14:textId="77777777" w:rsidR="00FB126F" w:rsidRPr="00523EB6" w:rsidRDefault="00FB126F" w:rsidP="00FB126F">
            <w:pPr>
              <w:spacing w:after="24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Approver/</w:t>
            </w:r>
            <w:r w:rsidRPr="00523EB6">
              <w:rPr>
                <w:color w:val="FFFFFF" w:themeColor="background1"/>
              </w:rPr>
              <w:t>Author-Title</w:t>
            </w:r>
          </w:p>
        </w:tc>
        <w:tc>
          <w:tcPr>
            <w:tcW w:w="4850" w:type="dxa"/>
            <w:tcBorders>
              <w:top w:val="single" w:sz="4" w:space="0" w:color="E4C45A"/>
              <w:left w:val="single" w:sz="4" w:space="0" w:color="E4C45A"/>
              <w:bottom w:val="single" w:sz="4" w:space="0" w:color="E4C45A"/>
              <w:right w:val="single" w:sz="4" w:space="0" w:color="E4C45A"/>
            </w:tcBorders>
            <w:shd w:val="clear" w:color="auto" w:fill="395069"/>
          </w:tcPr>
          <w:p w14:paraId="38183AD3" w14:textId="77777777" w:rsidR="00FB126F" w:rsidRPr="00523EB6" w:rsidRDefault="00FB126F" w:rsidP="00FB126F">
            <w:pPr>
              <w:spacing w:after="240"/>
              <w:jc w:val="center"/>
              <w:rPr>
                <w:color w:val="FFFFFF" w:themeColor="background1"/>
              </w:rPr>
            </w:pPr>
            <w:r w:rsidRPr="00523EB6">
              <w:rPr>
                <w:color w:val="FFFFFF" w:themeColor="background1"/>
              </w:rPr>
              <w:t xml:space="preserve">Description </w:t>
            </w:r>
          </w:p>
        </w:tc>
      </w:tr>
      <w:tr w:rsidR="00FB126F" w:rsidRPr="00523EB6" w14:paraId="41A9145B" w14:textId="77777777" w:rsidTr="00FB126F">
        <w:trPr>
          <w:trHeight w:val="444"/>
        </w:trPr>
        <w:tc>
          <w:tcPr>
            <w:tcW w:w="900" w:type="dxa"/>
          </w:tcPr>
          <w:p w14:paraId="45961079" w14:textId="0C73394A" w:rsidR="00FB126F" w:rsidRPr="00523EB6" w:rsidRDefault="00A0357D" w:rsidP="00FB126F">
            <w:pPr>
              <w:spacing w:after="240"/>
            </w:pPr>
            <w:r>
              <w:t>1.</w:t>
            </w:r>
            <w:r w:rsidR="00764D9B">
              <w:t>1</w:t>
            </w:r>
          </w:p>
        </w:tc>
        <w:tc>
          <w:tcPr>
            <w:tcW w:w="1980" w:type="dxa"/>
          </w:tcPr>
          <w:p w14:paraId="2902DCA8" w14:textId="3B698368" w:rsidR="00FB126F" w:rsidRPr="00523EB6" w:rsidRDefault="00A0357D" w:rsidP="00FB126F">
            <w:pPr>
              <w:spacing w:after="240"/>
            </w:pPr>
            <w:r>
              <w:t>Approval 02/</w:t>
            </w:r>
            <w:r w:rsidR="00764D9B">
              <w:t>21</w:t>
            </w:r>
            <w:r>
              <w:t>/19</w:t>
            </w:r>
          </w:p>
        </w:tc>
        <w:tc>
          <w:tcPr>
            <w:tcW w:w="3065" w:type="dxa"/>
          </w:tcPr>
          <w:p w14:paraId="6DD7E5AE" w14:textId="77777777" w:rsidR="00FB126F" w:rsidRPr="00523EB6" w:rsidRDefault="00C035DD" w:rsidP="00FB126F">
            <w:pPr>
              <w:spacing w:after="240"/>
            </w:pPr>
            <w:r>
              <w:t>Author: Ron Garske</w:t>
            </w:r>
          </w:p>
        </w:tc>
        <w:tc>
          <w:tcPr>
            <w:tcW w:w="4850" w:type="dxa"/>
          </w:tcPr>
          <w:p w14:paraId="0E933D73" w14:textId="59E2F71C" w:rsidR="00FB126F" w:rsidRPr="00523EB6" w:rsidRDefault="00764D9B" w:rsidP="00FB126F">
            <w:pPr>
              <w:spacing w:after="240"/>
            </w:pPr>
            <w:r>
              <w:t>Reviewed and accepted revisions from Trina Zanow followed by review by Connie Bandt</w:t>
            </w:r>
            <w:r w:rsidR="0036535D">
              <w:t xml:space="preserve"> </w:t>
            </w:r>
          </w:p>
        </w:tc>
      </w:tr>
    </w:tbl>
    <w:p w14:paraId="72681DA2" w14:textId="59F88046" w:rsidR="00FB126F" w:rsidRDefault="00FB126F" w:rsidP="00FB126F">
      <w:pPr>
        <w:pStyle w:val="ListParagraph"/>
        <w:ind w:left="360"/>
      </w:pPr>
    </w:p>
    <w:p w14:paraId="2D5DDCE4" w14:textId="77777777" w:rsidR="007C1A20" w:rsidRDefault="007C1A20" w:rsidP="00FB126F">
      <w:pPr>
        <w:pStyle w:val="ListParagraph"/>
        <w:ind w:left="360"/>
      </w:pPr>
    </w:p>
    <w:sectPr w:rsidR="007C1A20" w:rsidSect="00FB126F">
      <w:footerReference w:type="default" r:id="rId15"/>
      <w:pgSz w:w="12240" w:h="15840"/>
      <w:pgMar w:top="540" w:right="720" w:bottom="45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481E" w14:textId="77777777" w:rsidR="0026641D" w:rsidRDefault="0026641D" w:rsidP="000153DC">
      <w:pPr>
        <w:spacing w:after="0" w:line="240" w:lineRule="auto"/>
      </w:pPr>
      <w:r>
        <w:separator/>
      </w:r>
    </w:p>
  </w:endnote>
  <w:endnote w:type="continuationSeparator" w:id="0">
    <w:p w14:paraId="5FCF4B3E" w14:textId="77777777" w:rsidR="0026641D" w:rsidRDefault="0026641D" w:rsidP="000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9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0B33C" w14:textId="77777777" w:rsidR="00FB126F" w:rsidRDefault="00FB1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28B833" w14:textId="77777777" w:rsidR="00FB4CBD" w:rsidRPr="00FB126F" w:rsidRDefault="00FB4CBD" w:rsidP="00FB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4B22" w14:textId="77777777" w:rsidR="0026641D" w:rsidRDefault="0026641D" w:rsidP="000153DC">
      <w:pPr>
        <w:spacing w:after="0" w:line="240" w:lineRule="auto"/>
      </w:pPr>
      <w:r>
        <w:separator/>
      </w:r>
    </w:p>
  </w:footnote>
  <w:footnote w:type="continuationSeparator" w:id="0">
    <w:p w14:paraId="41AC7AF6" w14:textId="77777777" w:rsidR="0026641D" w:rsidRDefault="0026641D" w:rsidP="0001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4F4"/>
    <w:multiLevelType w:val="hybridMultilevel"/>
    <w:tmpl w:val="876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218"/>
    <w:multiLevelType w:val="hybridMultilevel"/>
    <w:tmpl w:val="351E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F7F"/>
    <w:multiLevelType w:val="hybridMultilevel"/>
    <w:tmpl w:val="5684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D5A"/>
    <w:multiLevelType w:val="hybridMultilevel"/>
    <w:tmpl w:val="20DC079E"/>
    <w:lvl w:ilvl="0" w:tplc="76202EA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86805"/>
    <w:multiLevelType w:val="hybridMultilevel"/>
    <w:tmpl w:val="255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E4D"/>
    <w:multiLevelType w:val="hybridMultilevel"/>
    <w:tmpl w:val="9E163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1F2B1B"/>
    <w:multiLevelType w:val="hybridMultilevel"/>
    <w:tmpl w:val="72FC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20D7"/>
    <w:multiLevelType w:val="hybridMultilevel"/>
    <w:tmpl w:val="2BD284B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AEC9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656F"/>
    <w:multiLevelType w:val="hybridMultilevel"/>
    <w:tmpl w:val="2434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4531"/>
    <w:multiLevelType w:val="hybridMultilevel"/>
    <w:tmpl w:val="CFFEE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A5AC5"/>
    <w:multiLevelType w:val="hybridMultilevel"/>
    <w:tmpl w:val="C56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2D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DE0B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87CF7"/>
    <w:multiLevelType w:val="hybridMultilevel"/>
    <w:tmpl w:val="D89C88B2"/>
    <w:lvl w:ilvl="0" w:tplc="FBBC121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983DFA"/>
    <w:multiLevelType w:val="hybridMultilevel"/>
    <w:tmpl w:val="190A13D6"/>
    <w:lvl w:ilvl="0" w:tplc="96D05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35525"/>
    <w:multiLevelType w:val="hybridMultilevel"/>
    <w:tmpl w:val="D1A0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2D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DE0B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37C04"/>
    <w:multiLevelType w:val="hybridMultilevel"/>
    <w:tmpl w:val="E2EC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E0B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12F3A"/>
    <w:multiLevelType w:val="hybridMultilevel"/>
    <w:tmpl w:val="FA16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3503C"/>
    <w:multiLevelType w:val="hybridMultilevel"/>
    <w:tmpl w:val="A76C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07DA"/>
    <w:multiLevelType w:val="hybridMultilevel"/>
    <w:tmpl w:val="BB30A5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E2D5D"/>
    <w:multiLevelType w:val="hybridMultilevel"/>
    <w:tmpl w:val="D6D8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0578"/>
    <w:multiLevelType w:val="hybridMultilevel"/>
    <w:tmpl w:val="4A90FF0C"/>
    <w:lvl w:ilvl="0" w:tplc="2812C3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77F52"/>
    <w:multiLevelType w:val="hybridMultilevel"/>
    <w:tmpl w:val="7B70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74E0"/>
    <w:multiLevelType w:val="multilevel"/>
    <w:tmpl w:val="2F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82240"/>
    <w:multiLevelType w:val="hybridMultilevel"/>
    <w:tmpl w:val="D3D29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97704"/>
    <w:multiLevelType w:val="hybridMultilevel"/>
    <w:tmpl w:val="30F2F902"/>
    <w:lvl w:ilvl="0" w:tplc="FBBC121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EF4BDD"/>
    <w:multiLevelType w:val="hybridMultilevel"/>
    <w:tmpl w:val="BB24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451BD"/>
    <w:multiLevelType w:val="hybridMultilevel"/>
    <w:tmpl w:val="06F08DDE"/>
    <w:lvl w:ilvl="0" w:tplc="11401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51241"/>
    <w:multiLevelType w:val="hybridMultilevel"/>
    <w:tmpl w:val="A94C79C4"/>
    <w:lvl w:ilvl="0" w:tplc="6862DE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20AEC9A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61C6C"/>
    <w:multiLevelType w:val="hybridMultilevel"/>
    <w:tmpl w:val="2C10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81D1D"/>
    <w:multiLevelType w:val="hybridMultilevel"/>
    <w:tmpl w:val="D97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E0B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D3ABF"/>
    <w:multiLevelType w:val="hybridMultilevel"/>
    <w:tmpl w:val="C2F8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027"/>
    <w:multiLevelType w:val="hybridMultilevel"/>
    <w:tmpl w:val="1D605798"/>
    <w:lvl w:ilvl="0" w:tplc="FBBC121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B050ED"/>
    <w:multiLevelType w:val="hybridMultilevel"/>
    <w:tmpl w:val="135AA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BC121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463D2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46BD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96CC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828F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60B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C80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ECB51FC"/>
    <w:multiLevelType w:val="hybridMultilevel"/>
    <w:tmpl w:val="0A1C47D4"/>
    <w:lvl w:ilvl="0" w:tplc="6862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AEC9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677B5"/>
    <w:multiLevelType w:val="hybridMultilevel"/>
    <w:tmpl w:val="BB24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7A4"/>
    <w:multiLevelType w:val="hybridMultilevel"/>
    <w:tmpl w:val="5B763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80D76"/>
    <w:multiLevelType w:val="hybridMultilevel"/>
    <w:tmpl w:val="58F2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97D04"/>
    <w:multiLevelType w:val="hybridMultilevel"/>
    <w:tmpl w:val="A5E00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C1402"/>
    <w:multiLevelType w:val="hybridMultilevel"/>
    <w:tmpl w:val="BB24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66C"/>
    <w:multiLevelType w:val="hybridMultilevel"/>
    <w:tmpl w:val="12D86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4"/>
  </w:num>
  <w:num w:numId="4">
    <w:abstractNumId w:val="37"/>
  </w:num>
  <w:num w:numId="5">
    <w:abstractNumId w:val="31"/>
  </w:num>
  <w:num w:numId="6">
    <w:abstractNumId w:val="23"/>
  </w:num>
  <w:num w:numId="7">
    <w:abstractNumId w:val="9"/>
  </w:num>
  <w:num w:numId="8">
    <w:abstractNumId w:val="30"/>
  </w:num>
  <w:num w:numId="9">
    <w:abstractNumId w:val="17"/>
  </w:num>
  <w:num w:numId="10">
    <w:abstractNumId w:val="11"/>
  </w:num>
  <w:num w:numId="11">
    <w:abstractNumId w:val="34"/>
  </w:num>
  <w:num w:numId="12">
    <w:abstractNumId w:val="16"/>
  </w:num>
  <w:num w:numId="13">
    <w:abstractNumId w:val="4"/>
  </w:num>
  <w:num w:numId="14">
    <w:abstractNumId w:val="1"/>
  </w:num>
  <w:num w:numId="15">
    <w:abstractNumId w:val="29"/>
  </w:num>
  <w:num w:numId="16">
    <w:abstractNumId w:val="20"/>
  </w:num>
  <w:num w:numId="17">
    <w:abstractNumId w:val="6"/>
  </w:num>
  <w:num w:numId="18">
    <w:abstractNumId w:val="18"/>
  </w:num>
  <w:num w:numId="19">
    <w:abstractNumId w:val="12"/>
  </w:num>
  <w:num w:numId="20">
    <w:abstractNumId w:val="25"/>
  </w:num>
  <w:num w:numId="21">
    <w:abstractNumId w:val="26"/>
  </w:num>
  <w:num w:numId="22">
    <w:abstractNumId w:val="3"/>
  </w:num>
  <w:num w:numId="23">
    <w:abstractNumId w:val="19"/>
  </w:num>
  <w:num w:numId="24">
    <w:abstractNumId w:val="32"/>
  </w:num>
  <w:num w:numId="25">
    <w:abstractNumId w:val="7"/>
  </w:num>
  <w:num w:numId="26">
    <w:abstractNumId w:val="22"/>
  </w:num>
  <w:num w:numId="27">
    <w:abstractNumId w:val="13"/>
  </w:num>
  <w:num w:numId="28">
    <w:abstractNumId w:val="36"/>
  </w:num>
  <w:num w:numId="29">
    <w:abstractNumId w:val="38"/>
  </w:num>
  <w:num w:numId="30">
    <w:abstractNumId w:val="21"/>
  </w:num>
  <w:num w:numId="31">
    <w:abstractNumId w:val="35"/>
  </w:num>
  <w:num w:numId="32">
    <w:abstractNumId w:val="15"/>
  </w:num>
  <w:num w:numId="33">
    <w:abstractNumId w:val="5"/>
  </w:num>
  <w:num w:numId="34">
    <w:abstractNumId w:val="27"/>
  </w:num>
  <w:num w:numId="35">
    <w:abstractNumId w:val="14"/>
  </w:num>
  <w:num w:numId="36">
    <w:abstractNumId w:val="28"/>
  </w:num>
  <w:num w:numId="37">
    <w:abstractNumId w:val="2"/>
  </w:num>
  <w:num w:numId="38">
    <w:abstractNumId w:val="8"/>
  </w:num>
  <w:num w:numId="3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CD"/>
    <w:rsid w:val="000008D9"/>
    <w:rsid w:val="000014C4"/>
    <w:rsid w:val="000046D4"/>
    <w:rsid w:val="00005FDB"/>
    <w:rsid w:val="000104B1"/>
    <w:rsid w:val="00014C0D"/>
    <w:rsid w:val="000153DC"/>
    <w:rsid w:val="00017F6F"/>
    <w:rsid w:val="000226A1"/>
    <w:rsid w:val="00032FA7"/>
    <w:rsid w:val="0003719B"/>
    <w:rsid w:val="0004082C"/>
    <w:rsid w:val="000477C6"/>
    <w:rsid w:val="00057FDD"/>
    <w:rsid w:val="00062BA1"/>
    <w:rsid w:val="00067ECE"/>
    <w:rsid w:val="00075686"/>
    <w:rsid w:val="000776E1"/>
    <w:rsid w:val="000865A2"/>
    <w:rsid w:val="000901B2"/>
    <w:rsid w:val="0009460C"/>
    <w:rsid w:val="000950AF"/>
    <w:rsid w:val="00097503"/>
    <w:rsid w:val="000A0686"/>
    <w:rsid w:val="000B5161"/>
    <w:rsid w:val="000B51B5"/>
    <w:rsid w:val="000B53DE"/>
    <w:rsid w:val="000C03E9"/>
    <w:rsid w:val="000C7B84"/>
    <w:rsid w:val="000D1283"/>
    <w:rsid w:val="000D650B"/>
    <w:rsid w:val="000D7E94"/>
    <w:rsid w:val="000E3E78"/>
    <w:rsid w:val="000F119F"/>
    <w:rsid w:val="000F7048"/>
    <w:rsid w:val="00110E9B"/>
    <w:rsid w:val="00113B0D"/>
    <w:rsid w:val="00120A50"/>
    <w:rsid w:val="00124702"/>
    <w:rsid w:val="0012480E"/>
    <w:rsid w:val="001261EC"/>
    <w:rsid w:val="001309EB"/>
    <w:rsid w:val="00136D13"/>
    <w:rsid w:val="001404D5"/>
    <w:rsid w:val="001407CB"/>
    <w:rsid w:val="00140E7E"/>
    <w:rsid w:val="0015190D"/>
    <w:rsid w:val="00152A37"/>
    <w:rsid w:val="00152F09"/>
    <w:rsid w:val="001572F5"/>
    <w:rsid w:val="00157C6C"/>
    <w:rsid w:val="00163506"/>
    <w:rsid w:val="00163874"/>
    <w:rsid w:val="00164E11"/>
    <w:rsid w:val="00165AB0"/>
    <w:rsid w:val="00171C62"/>
    <w:rsid w:val="00172735"/>
    <w:rsid w:val="00173A89"/>
    <w:rsid w:val="0017711E"/>
    <w:rsid w:val="00177B55"/>
    <w:rsid w:val="00182F97"/>
    <w:rsid w:val="00196572"/>
    <w:rsid w:val="00196C68"/>
    <w:rsid w:val="001971F5"/>
    <w:rsid w:val="001A0E0D"/>
    <w:rsid w:val="001B1AAC"/>
    <w:rsid w:val="001B21F5"/>
    <w:rsid w:val="001B4DFF"/>
    <w:rsid w:val="001B7990"/>
    <w:rsid w:val="001C49A3"/>
    <w:rsid w:val="001C505F"/>
    <w:rsid w:val="001C5534"/>
    <w:rsid w:val="001C7887"/>
    <w:rsid w:val="001C7B9A"/>
    <w:rsid w:val="001C7C04"/>
    <w:rsid w:val="001D1032"/>
    <w:rsid w:val="001D34E9"/>
    <w:rsid w:val="001E124A"/>
    <w:rsid w:val="001E308B"/>
    <w:rsid w:val="001F34D7"/>
    <w:rsid w:val="00211B51"/>
    <w:rsid w:val="00212E5C"/>
    <w:rsid w:val="002148AA"/>
    <w:rsid w:val="002177AF"/>
    <w:rsid w:val="00217807"/>
    <w:rsid w:val="00217B45"/>
    <w:rsid w:val="00217CE4"/>
    <w:rsid w:val="00217F22"/>
    <w:rsid w:val="00225BBE"/>
    <w:rsid w:val="0023291F"/>
    <w:rsid w:val="00233945"/>
    <w:rsid w:val="002352D8"/>
    <w:rsid w:val="00235E9D"/>
    <w:rsid w:val="0023716B"/>
    <w:rsid w:val="00244471"/>
    <w:rsid w:val="0024550E"/>
    <w:rsid w:val="0024616F"/>
    <w:rsid w:val="002524CE"/>
    <w:rsid w:val="00256D82"/>
    <w:rsid w:val="002575D6"/>
    <w:rsid w:val="002626FB"/>
    <w:rsid w:val="0026641D"/>
    <w:rsid w:val="00272F1F"/>
    <w:rsid w:val="0027678F"/>
    <w:rsid w:val="00276BE8"/>
    <w:rsid w:val="00280823"/>
    <w:rsid w:val="00283B10"/>
    <w:rsid w:val="0029189D"/>
    <w:rsid w:val="00295041"/>
    <w:rsid w:val="002A4F1F"/>
    <w:rsid w:val="002A7D86"/>
    <w:rsid w:val="002B242C"/>
    <w:rsid w:val="002B3A45"/>
    <w:rsid w:val="002B63C3"/>
    <w:rsid w:val="002B72D1"/>
    <w:rsid w:val="002C00AC"/>
    <w:rsid w:val="002C25FA"/>
    <w:rsid w:val="002C28DE"/>
    <w:rsid w:val="002C6BBF"/>
    <w:rsid w:val="002D5230"/>
    <w:rsid w:val="002D776D"/>
    <w:rsid w:val="002E016B"/>
    <w:rsid w:val="002E0957"/>
    <w:rsid w:val="002E14DA"/>
    <w:rsid w:val="002E3520"/>
    <w:rsid w:val="002E72EE"/>
    <w:rsid w:val="002E7CC2"/>
    <w:rsid w:val="002F03AD"/>
    <w:rsid w:val="002F2BFC"/>
    <w:rsid w:val="002F31F4"/>
    <w:rsid w:val="002F7831"/>
    <w:rsid w:val="00303595"/>
    <w:rsid w:val="0030420B"/>
    <w:rsid w:val="00305AB1"/>
    <w:rsid w:val="00305F03"/>
    <w:rsid w:val="00327DA6"/>
    <w:rsid w:val="003319A1"/>
    <w:rsid w:val="003357BA"/>
    <w:rsid w:val="0034524A"/>
    <w:rsid w:val="00347488"/>
    <w:rsid w:val="003533FA"/>
    <w:rsid w:val="00360059"/>
    <w:rsid w:val="00360E07"/>
    <w:rsid w:val="00363723"/>
    <w:rsid w:val="00364167"/>
    <w:rsid w:val="0036535D"/>
    <w:rsid w:val="003900E4"/>
    <w:rsid w:val="00391E3D"/>
    <w:rsid w:val="00397014"/>
    <w:rsid w:val="003A5010"/>
    <w:rsid w:val="003A61CE"/>
    <w:rsid w:val="003A7D4E"/>
    <w:rsid w:val="003B42BD"/>
    <w:rsid w:val="003B4CFD"/>
    <w:rsid w:val="003B63E6"/>
    <w:rsid w:val="003B7F77"/>
    <w:rsid w:val="003F275C"/>
    <w:rsid w:val="003F3C09"/>
    <w:rsid w:val="003F506A"/>
    <w:rsid w:val="003F74EA"/>
    <w:rsid w:val="00405428"/>
    <w:rsid w:val="00414B46"/>
    <w:rsid w:val="00417C1D"/>
    <w:rsid w:val="004236AB"/>
    <w:rsid w:val="00424D5B"/>
    <w:rsid w:val="004341A2"/>
    <w:rsid w:val="00437418"/>
    <w:rsid w:val="00437757"/>
    <w:rsid w:val="00445D14"/>
    <w:rsid w:val="004525EA"/>
    <w:rsid w:val="004556F1"/>
    <w:rsid w:val="0046559B"/>
    <w:rsid w:val="00473395"/>
    <w:rsid w:val="00475A32"/>
    <w:rsid w:val="00482F22"/>
    <w:rsid w:val="004863EC"/>
    <w:rsid w:val="0049071D"/>
    <w:rsid w:val="00497AB9"/>
    <w:rsid w:val="004A18F3"/>
    <w:rsid w:val="004A2D81"/>
    <w:rsid w:val="004A400F"/>
    <w:rsid w:val="004A643E"/>
    <w:rsid w:val="004B4ECA"/>
    <w:rsid w:val="004B6476"/>
    <w:rsid w:val="004C4BB0"/>
    <w:rsid w:val="004C523D"/>
    <w:rsid w:val="004D1AF5"/>
    <w:rsid w:val="004D30A6"/>
    <w:rsid w:val="004D78E3"/>
    <w:rsid w:val="004E36B2"/>
    <w:rsid w:val="004F003C"/>
    <w:rsid w:val="004F2DB5"/>
    <w:rsid w:val="004F5EAE"/>
    <w:rsid w:val="004F6952"/>
    <w:rsid w:val="005059EF"/>
    <w:rsid w:val="00511B41"/>
    <w:rsid w:val="005144F1"/>
    <w:rsid w:val="00515716"/>
    <w:rsid w:val="005178D7"/>
    <w:rsid w:val="00525665"/>
    <w:rsid w:val="00547974"/>
    <w:rsid w:val="005479E6"/>
    <w:rsid w:val="0055623B"/>
    <w:rsid w:val="00557832"/>
    <w:rsid w:val="005601E8"/>
    <w:rsid w:val="00563D2F"/>
    <w:rsid w:val="00566A62"/>
    <w:rsid w:val="0057355E"/>
    <w:rsid w:val="005752EA"/>
    <w:rsid w:val="005835E4"/>
    <w:rsid w:val="00585D86"/>
    <w:rsid w:val="005861F8"/>
    <w:rsid w:val="0058747A"/>
    <w:rsid w:val="005909E9"/>
    <w:rsid w:val="00590D3A"/>
    <w:rsid w:val="00591F28"/>
    <w:rsid w:val="00593D37"/>
    <w:rsid w:val="005950D8"/>
    <w:rsid w:val="005A0D5C"/>
    <w:rsid w:val="005A12F1"/>
    <w:rsid w:val="005A617A"/>
    <w:rsid w:val="005B30F2"/>
    <w:rsid w:val="005D22FE"/>
    <w:rsid w:val="005D4E0A"/>
    <w:rsid w:val="005E10AF"/>
    <w:rsid w:val="005E1FF9"/>
    <w:rsid w:val="005E43F4"/>
    <w:rsid w:val="005E672B"/>
    <w:rsid w:val="005F01FE"/>
    <w:rsid w:val="005F26E7"/>
    <w:rsid w:val="005F5D20"/>
    <w:rsid w:val="005F6995"/>
    <w:rsid w:val="005F7C93"/>
    <w:rsid w:val="006049BD"/>
    <w:rsid w:val="006058B8"/>
    <w:rsid w:val="00607371"/>
    <w:rsid w:val="006073E7"/>
    <w:rsid w:val="00607E36"/>
    <w:rsid w:val="006105B3"/>
    <w:rsid w:val="006131A5"/>
    <w:rsid w:val="00623B0D"/>
    <w:rsid w:val="0062408B"/>
    <w:rsid w:val="00625D1D"/>
    <w:rsid w:val="00635C95"/>
    <w:rsid w:val="0063635E"/>
    <w:rsid w:val="00642312"/>
    <w:rsid w:val="006424F1"/>
    <w:rsid w:val="006525E2"/>
    <w:rsid w:val="006529F5"/>
    <w:rsid w:val="006711F2"/>
    <w:rsid w:val="00674242"/>
    <w:rsid w:val="00682394"/>
    <w:rsid w:val="006825B7"/>
    <w:rsid w:val="00684FD7"/>
    <w:rsid w:val="006939AB"/>
    <w:rsid w:val="006949CB"/>
    <w:rsid w:val="006A3928"/>
    <w:rsid w:val="006A5715"/>
    <w:rsid w:val="006B0492"/>
    <w:rsid w:val="006B08E4"/>
    <w:rsid w:val="006B0AE6"/>
    <w:rsid w:val="006B7E45"/>
    <w:rsid w:val="006C33DA"/>
    <w:rsid w:val="006C4CA7"/>
    <w:rsid w:val="006C72BF"/>
    <w:rsid w:val="006D5BDB"/>
    <w:rsid w:val="006D7E28"/>
    <w:rsid w:val="006E71A8"/>
    <w:rsid w:val="00700550"/>
    <w:rsid w:val="00701260"/>
    <w:rsid w:val="00703B68"/>
    <w:rsid w:val="00704F1F"/>
    <w:rsid w:val="00705B9F"/>
    <w:rsid w:val="00712545"/>
    <w:rsid w:val="007133D8"/>
    <w:rsid w:val="00720D62"/>
    <w:rsid w:val="0072698A"/>
    <w:rsid w:val="0072785A"/>
    <w:rsid w:val="00732C7C"/>
    <w:rsid w:val="00732D43"/>
    <w:rsid w:val="00743D88"/>
    <w:rsid w:val="0075066A"/>
    <w:rsid w:val="0075567E"/>
    <w:rsid w:val="00761188"/>
    <w:rsid w:val="00762A85"/>
    <w:rsid w:val="00764D9B"/>
    <w:rsid w:val="00766A71"/>
    <w:rsid w:val="007679AA"/>
    <w:rsid w:val="00771929"/>
    <w:rsid w:val="00774466"/>
    <w:rsid w:val="007754B4"/>
    <w:rsid w:val="007809F0"/>
    <w:rsid w:val="0079561D"/>
    <w:rsid w:val="00795979"/>
    <w:rsid w:val="007A53BE"/>
    <w:rsid w:val="007A6DD4"/>
    <w:rsid w:val="007B5D83"/>
    <w:rsid w:val="007B65C5"/>
    <w:rsid w:val="007B7057"/>
    <w:rsid w:val="007B7246"/>
    <w:rsid w:val="007C0AA9"/>
    <w:rsid w:val="007C1A20"/>
    <w:rsid w:val="007C271E"/>
    <w:rsid w:val="007C2A66"/>
    <w:rsid w:val="007C7594"/>
    <w:rsid w:val="007D0967"/>
    <w:rsid w:val="007D52AE"/>
    <w:rsid w:val="007E4789"/>
    <w:rsid w:val="007F2948"/>
    <w:rsid w:val="007F5C1A"/>
    <w:rsid w:val="00802987"/>
    <w:rsid w:val="008037D4"/>
    <w:rsid w:val="008161D6"/>
    <w:rsid w:val="0082272A"/>
    <w:rsid w:val="00825364"/>
    <w:rsid w:val="00827208"/>
    <w:rsid w:val="008277A3"/>
    <w:rsid w:val="0083119C"/>
    <w:rsid w:val="00833009"/>
    <w:rsid w:val="0083474D"/>
    <w:rsid w:val="008430C3"/>
    <w:rsid w:val="00844D94"/>
    <w:rsid w:val="008458DE"/>
    <w:rsid w:val="00853F14"/>
    <w:rsid w:val="0085772B"/>
    <w:rsid w:val="00860DE1"/>
    <w:rsid w:val="00864CB5"/>
    <w:rsid w:val="008778D9"/>
    <w:rsid w:val="0088296C"/>
    <w:rsid w:val="008A143F"/>
    <w:rsid w:val="008A4373"/>
    <w:rsid w:val="008A4ECF"/>
    <w:rsid w:val="008B3529"/>
    <w:rsid w:val="008B4BA6"/>
    <w:rsid w:val="008B54D5"/>
    <w:rsid w:val="008D2145"/>
    <w:rsid w:val="008D281D"/>
    <w:rsid w:val="008D3DCF"/>
    <w:rsid w:val="008D483A"/>
    <w:rsid w:val="008D62CC"/>
    <w:rsid w:val="008D635C"/>
    <w:rsid w:val="008D6DF4"/>
    <w:rsid w:val="008E43B0"/>
    <w:rsid w:val="008E4438"/>
    <w:rsid w:val="008E5F41"/>
    <w:rsid w:val="008E7626"/>
    <w:rsid w:val="008F5E5D"/>
    <w:rsid w:val="008F64A2"/>
    <w:rsid w:val="008F73A6"/>
    <w:rsid w:val="009126B1"/>
    <w:rsid w:val="00917725"/>
    <w:rsid w:val="00917B30"/>
    <w:rsid w:val="009377AD"/>
    <w:rsid w:val="0094685B"/>
    <w:rsid w:val="0094741E"/>
    <w:rsid w:val="00951E1C"/>
    <w:rsid w:val="009522DF"/>
    <w:rsid w:val="00952AD5"/>
    <w:rsid w:val="00956373"/>
    <w:rsid w:val="009609F4"/>
    <w:rsid w:val="00961126"/>
    <w:rsid w:val="00963819"/>
    <w:rsid w:val="00973139"/>
    <w:rsid w:val="00973475"/>
    <w:rsid w:val="00981F68"/>
    <w:rsid w:val="0099193E"/>
    <w:rsid w:val="00994F0F"/>
    <w:rsid w:val="009A3180"/>
    <w:rsid w:val="009A61A7"/>
    <w:rsid w:val="009A71D5"/>
    <w:rsid w:val="009A7CE8"/>
    <w:rsid w:val="009B05EF"/>
    <w:rsid w:val="009B19D3"/>
    <w:rsid w:val="009B7216"/>
    <w:rsid w:val="009C2BEB"/>
    <w:rsid w:val="009C2FD8"/>
    <w:rsid w:val="009C36EB"/>
    <w:rsid w:val="009C7902"/>
    <w:rsid w:val="009D02EE"/>
    <w:rsid w:val="009D72BD"/>
    <w:rsid w:val="009D7F73"/>
    <w:rsid w:val="009E039D"/>
    <w:rsid w:val="009E5C14"/>
    <w:rsid w:val="009E6C9F"/>
    <w:rsid w:val="009F2B1D"/>
    <w:rsid w:val="009F4020"/>
    <w:rsid w:val="009F4467"/>
    <w:rsid w:val="00A0357D"/>
    <w:rsid w:val="00A05534"/>
    <w:rsid w:val="00A16AA2"/>
    <w:rsid w:val="00A26E8B"/>
    <w:rsid w:val="00A26EB9"/>
    <w:rsid w:val="00A26F6E"/>
    <w:rsid w:val="00A325C0"/>
    <w:rsid w:val="00A3298E"/>
    <w:rsid w:val="00A34E0E"/>
    <w:rsid w:val="00A37263"/>
    <w:rsid w:val="00A446BA"/>
    <w:rsid w:val="00A446D7"/>
    <w:rsid w:val="00A510CD"/>
    <w:rsid w:val="00A52C1B"/>
    <w:rsid w:val="00A6379A"/>
    <w:rsid w:val="00A6524B"/>
    <w:rsid w:val="00A664D2"/>
    <w:rsid w:val="00A66809"/>
    <w:rsid w:val="00A708D1"/>
    <w:rsid w:val="00A8043F"/>
    <w:rsid w:val="00A8066D"/>
    <w:rsid w:val="00A81B33"/>
    <w:rsid w:val="00A82572"/>
    <w:rsid w:val="00A85996"/>
    <w:rsid w:val="00A942FD"/>
    <w:rsid w:val="00A944D8"/>
    <w:rsid w:val="00A952AD"/>
    <w:rsid w:val="00A97B5D"/>
    <w:rsid w:val="00AB19B1"/>
    <w:rsid w:val="00AB4773"/>
    <w:rsid w:val="00AC1578"/>
    <w:rsid w:val="00AC5748"/>
    <w:rsid w:val="00AC65FA"/>
    <w:rsid w:val="00AD2055"/>
    <w:rsid w:val="00AD3B5C"/>
    <w:rsid w:val="00AD6804"/>
    <w:rsid w:val="00AD6D16"/>
    <w:rsid w:val="00AD7D8E"/>
    <w:rsid w:val="00AE0A65"/>
    <w:rsid w:val="00AF48A0"/>
    <w:rsid w:val="00AF60AD"/>
    <w:rsid w:val="00AF7E07"/>
    <w:rsid w:val="00B00C89"/>
    <w:rsid w:val="00B00F94"/>
    <w:rsid w:val="00B057F7"/>
    <w:rsid w:val="00B1156D"/>
    <w:rsid w:val="00B12A46"/>
    <w:rsid w:val="00B21B0B"/>
    <w:rsid w:val="00B25B35"/>
    <w:rsid w:val="00B33143"/>
    <w:rsid w:val="00B35CD2"/>
    <w:rsid w:val="00B37BE1"/>
    <w:rsid w:val="00B47D76"/>
    <w:rsid w:val="00B5468A"/>
    <w:rsid w:val="00B60660"/>
    <w:rsid w:val="00B70227"/>
    <w:rsid w:val="00B721FE"/>
    <w:rsid w:val="00B73797"/>
    <w:rsid w:val="00B74310"/>
    <w:rsid w:val="00B8037D"/>
    <w:rsid w:val="00B81E3A"/>
    <w:rsid w:val="00B85BD5"/>
    <w:rsid w:val="00B9700B"/>
    <w:rsid w:val="00BB01C5"/>
    <w:rsid w:val="00BB2EC3"/>
    <w:rsid w:val="00BB3D50"/>
    <w:rsid w:val="00BB583B"/>
    <w:rsid w:val="00BB715D"/>
    <w:rsid w:val="00BC00F8"/>
    <w:rsid w:val="00BC46B5"/>
    <w:rsid w:val="00BD6E01"/>
    <w:rsid w:val="00BD6E73"/>
    <w:rsid w:val="00BD7900"/>
    <w:rsid w:val="00BE262E"/>
    <w:rsid w:val="00BE7E19"/>
    <w:rsid w:val="00BF4177"/>
    <w:rsid w:val="00BF4E0C"/>
    <w:rsid w:val="00BF5423"/>
    <w:rsid w:val="00BF5FC8"/>
    <w:rsid w:val="00BF72ED"/>
    <w:rsid w:val="00C0084C"/>
    <w:rsid w:val="00C0124F"/>
    <w:rsid w:val="00C02A3C"/>
    <w:rsid w:val="00C035DD"/>
    <w:rsid w:val="00C03CFA"/>
    <w:rsid w:val="00C04A0F"/>
    <w:rsid w:val="00C1628D"/>
    <w:rsid w:val="00C166AE"/>
    <w:rsid w:val="00C1702F"/>
    <w:rsid w:val="00C23D66"/>
    <w:rsid w:val="00C24B1F"/>
    <w:rsid w:val="00C2578F"/>
    <w:rsid w:val="00C30F69"/>
    <w:rsid w:val="00C36B56"/>
    <w:rsid w:val="00C4022E"/>
    <w:rsid w:val="00C41A5B"/>
    <w:rsid w:val="00C46266"/>
    <w:rsid w:val="00C5063B"/>
    <w:rsid w:val="00C50DE0"/>
    <w:rsid w:val="00C527D4"/>
    <w:rsid w:val="00C54022"/>
    <w:rsid w:val="00C630E7"/>
    <w:rsid w:val="00C637BC"/>
    <w:rsid w:val="00C65670"/>
    <w:rsid w:val="00C71155"/>
    <w:rsid w:val="00C74B61"/>
    <w:rsid w:val="00C774E7"/>
    <w:rsid w:val="00C86C9A"/>
    <w:rsid w:val="00C87D62"/>
    <w:rsid w:val="00C92366"/>
    <w:rsid w:val="00C94EEE"/>
    <w:rsid w:val="00CA6EF1"/>
    <w:rsid w:val="00CB21BE"/>
    <w:rsid w:val="00CB2C52"/>
    <w:rsid w:val="00CB2C65"/>
    <w:rsid w:val="00CB3778"/>
    <w:rsid w:val="00CB3916"/>
    <w:rsid w:val="00CC2369"/>
    <w:rsid w:val="00CC5067"/>
    <w:rsid w:val="00CC57F6"/>
    <w:rsid w:val="00CC63EA"/>
    <w:rsid w:val="00CC7E9D"/>
    <w:rsid w:val="00CD6755"/>
    <w:rsid w:val="00CE3B3A"/>
    <w:rsid w:val="00CE6344"/>
    <w:rsid w:val="00CE778D"/>
    <w:rsid w:val="00CF08A5"/>
    <w:rsid w:val="00CF365F"/>
    <w:rsid w:val="00CF42BF"/>
    <w:rsid w:val="00CF483D"/>
    <w:rsid w:val="00CF662E"/>
    <w:rsid w:val="00D04FFD"/>
    <w:rsid w:val="00D10341"/>
    <w:rsid w:val="00D10F28"/>
    <w:rsid w:val="00D112BE"/>
    <w:rsid w:val="00D11D5F"/>
    <w:rsid w:val="00D13A51"/>
    <w:rsid w:val="00D20776"/>
    <w:rsid w:val="00D212CF"/>
    <w:rsid w:val="00D347C4"/>
    <w:rsid w:val="00D35C46"/>
    <w:rsid w:val="00D36F0B"/>
    <w:rsid w:val="00D4493E"/>
    <w:rsid w:val="00D46BD5"/>
    <w:rsid w:val="00D53EB8"/>
    <w:rsid w:val="00D55CCB"/>
    <w:rsid w:val="00D55D56"/>
    <w:rsid w:val="00D63FFD"/>
    <w:rsid w:val="00D66E68"/>
    <w:rsid w:val="00D700B5"/>
    <w:rsid w:val="00D70246"/>
    <w:rsid w:val="00D702F7"/>
    <w:rsid w:val="00D71F76"/>
    <w:rsid w:val="00D777D5"/>
    <w:rsid w:val="00D82FA8"/>
    <w:rsid w:val="00D878AD"/>
    <w:rsid w:val="00DA66BE"/>
    <w:rsid w:val="00DB2134"/>
    <w:rsid w:val="00DB2BF5"/>
    <w:rsid w:val="00DB588B"/>
    <w:rsid w:val="00DB5C44"/>
    <w:rsid w:val="00DC38D1"/>
    <w:rsid w:val="00DC5A89"/>
    <w:rsid w:val="00DC7C45"/>
    <w:rsid w:val="00DD49ED"/>
    <w:rsid w:val="00DE24F8"/>
    <w:rsid w:val="00DE3686"/>
    <w:rsid w:val="00DE41BB"/>
    <w:rsid w:val="00DF2A2A"/>
    <w:rsid w:val="00DF2AF5"/>
    <w:rsid w:val="00DF36E2"/>
    <w:rsid w:val="00DF4947"/>
    <w:rsid w:val="00DF4B0E"/>
    <w:rsid w:val="00DF6274"/>
    <w:rsid w:val="00DF7D6E"/>
    <w:rsid w:val="00DF7F18"/>
    <w:rsid w:val="00E038B0"/>
    <w:rsid w:val="00E20FC1"/>
    <w:rsid w:val="00E31A19"/>
    <w:rsid w:val="00E34185"/>
    <w:rsid w:val="00E3531D"/>
    <w:rsid w:val="00E4334C"/>
    <w:rsid w:val="00E504E4"/>
    <w:rsid w:val="00E57EBB"/>
    <w:rsid w:val="00E6069F"/>
    <w:rsid w:val="00E64D1F"/>
    <w:rsid w:val="00E67A84"/>
    <w:rsid w:val="00E72E1B"/>
    <w:rsid w:val="00E73718"/>
    <w:rsid w:val="00E80EE9"/>
    <w:rsid w:val="00E92F38"/>
    <w:rsid w:val="00EA2114"/>
    <w:rsid w:val="00EB3245"/>
    <w:rsid w:val="00EB788C"/>
    <w:rsid w:val="00EE0CC7"/>
    <w:rsid w:val="00EE125C"/>
    <w:rsid w:val="00EE2620"/>
    <w:rsid w:val="00EF1787"/>
    <w:rsid w:val="00EF605F"/>
    <w:rsid w:val="00F017B0"/>
    <w:rsid w:val="00F075C1"/>
    <w:rsid w:val="00F103D4"/>
    <w:rsid w:val="00F124C7"/>
    <w:rsid w:val="00F12635"/>
    <w:rsid w:val="00F32D4F"/>
    <w:rsid w:val="00F337CC"/>
    <w:rsid w:val="00F33F47"/>
    <w:rsid w:val="00F403D6"/>
    <w:rsid w:val="00F42343"/>
    <w:rsid w:val="00F5030C"/>
    <w:rsid w:val="00F55D2B"/>
    <w:rsid w:val="00F56612"/>
    <w:rsid w:val="00F61D11"/>
    <w:rsid w:val="00F63DB3"/>
    <w:rsid w:val="00F670B7"/>
    <w:rsid w:val="00F67D2F"/>
    <w:rsid w:val="00F71F9C"/>
    <w:rsid w:val="00F73634"/>
    <w:rsid w:val="00F738AF"/>
    <w:rsid w:val="00F74D44"/>
    <w:rsid w:val="00F755D3"/>
    <w:rsid w:val="00F77C1F"/>
    <w:rsid w:val="00F97F6B"/>
    <w:rsid w:val="00FA0AB4"/>
    <w:rsid w:val="00FA1E34"/>
    <w:rsid w:val="00FA2B02"/>
    <w:rsid w:val="00FA7A24"/>
    <w:rsid w:val="00FB126F"/>
    <w:rsid w:val="00FB466C"/>
    <w:rsid w:val="00FB4CBD"/>
    <w:rsid w:val="00FC2A3F"/>
    <w:rsid w:val="00FC4B26"/>
    <w:rsid w:val="00FC50E7"/>
    <w:rsid w:val="00FD0335"/>
    <w:rsid w:val="00FD0532"/>
    <w:rsid w:val="00FD07ED"/>
    <w:rsid w:val="00FD54EE"/>
    <w:rsid w:val="00FD66C0"/>
    <w:rsid w:val="00FE093D"/>
    <w:rsid w:val="00FE324B"/>
    <w:rsid w:val="00FE661B"/>
    <w:rsid w:val="00FF008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EAE87"/>
  <w15:docId w15:val="{CD7E3C02-1AD1-4BB9-8CC5-1893DF20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A84"/>
  </w:style>
  <w:style w:type="paragraph" w:styleId="Heading1">
    <w:name w:val="heading 1"/>
    <w:basedOn w:val="Normal"/>
    <w:next w:val="Normal"/>
    <w:link w:val="Heading1Char"/>
    <w:uiPriority w:val="9"/>
    <w:qFormat/>
    <w:rsid w:val="00A8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DC"/>
  </w:style>
  <w:style w:type="paragraph" w:styleId="Footer">
    <w:name w:val="footer"/>
    <w:basedOn w:val="Normal"/>
    <w:link w:val="FooterChar"/>
    <w:uiPriority w:val="99"/>
    <w:unhideWhenUsed/>
    <w:rsid w:val="0001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DC"/>
  </w:style>
  <w:style w:type="paragraph" w:customStyle="1" w:styleId="SP15311325">
    <w:name w:val="SP.15.311325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135174">
    <w:name w:val="SC.15.135174"/>
    <w:uiPriority w:val="99"/>
    <w:rsid w:val="000975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P15311370">
    <w:name w:val="SP.15.311370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11369">
    <w:name w:val="SP.15.311369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11338">
    <w:name w:val="SP.15.311338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135196">
    <w:name w:val="SC.15.135196"/>
    <w:uiPriority w:val="99"/>
    <w:rsid w:val="00097503"/>
    <w:rPr>
      <w:rFonts w:ascii="Wingdings" w:hAnsi="Wingdings" w:cs="Wingdings"/>
      <w:color w:val="000000"/>
      <w:sz w:val="16"/>
      <w:szCs w:val="16"/>
    </w:rPr>
  </w:style>
  <w:style w:type="paragraph" w:customStyle="1" w:styleId="SP15311344">
    <w:name w:val="SP.15.311344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11641">
    <w:name w:val="SP.15.311641"/>
    <w:basedOn w:val="Normal"/>
    <w:next w:val="Normal"/>
    <w:uiPriority w:val="99"/>
    <w:rsid w:val="00097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135185">
    <w:name w:val="SC.15.135185"/>
    <w:uiPriority w:val="99"/>
    <w:rsid w:val="00097503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A81B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1B33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81B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1B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1B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6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6E0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3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B2EC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B2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B2EC3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2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B2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95637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73A8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D3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FB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50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291F"/>
    <w:rPr>
      <w:b/>
      <w:bCs/>
    </w:rPr>
  </w:style>
  <w:style w:type="paragraph" w:styleId="Revision">
    <w:name w:val="Revision"/>
    <w:hidden/>
    <w:uiPriority w:val="99"/>
    <w:semiHidden/>
    <w:rsid w:val="0049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38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518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53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521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965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045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660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91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55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465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581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188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574">
          <w:marLeft w:val="165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801">
          <w:marLeft w:val="165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986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614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44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763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62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84">
          <w:marLeft w:val="49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81">
          <w:marLeft w:val="106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ency.wisconsin.gov/sites/pmo/ucprogram/DOAUCProject/Shared%20Documents/Program/Robocalls/Robocall%20Handout_012519.pdf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gency.wisconsin.gov/sites/pmo/ucprogram/DOAUCProject/Shared%20Documents/Program/Robocalls/Robocall%20-%201.14.2019%20Rosenworcel%20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General information about robocalling call blocking in a VoIP/SIP environment</Abstract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0261AF7-2D35-413A-AB0F-E5A21EB4CCE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424F668-224E-40CC-9B32-2B349D79544C}"/>
</file>

<file path=customXml/itemProps4.xml><?xml version="1.0" encoding="utf-8"?>
<ds:datastoreItem xmlns:ds="http://schemas.openxmlformats.org/officeDocument/2006/customXml" ds:itemID="{0593C7E1-DEEF-4BCF-BDE1-C74423314C38}"/>
</file>

<file path=customXml/itemProps5.xml><?xml version="1.0" encoding="utf-8"?>
<ds:datastoreItem xmlns:ds="http://schemas.openxmlformats.org/officeDocument/2006/customXml" ds:itemID="{16FACE8F-6938-4711-B27A-A844B8E8A0E0}"/>
</file>

<file path=customXml/itemProps6.xml><?xml version="1.0" encoding="utf-8"?>
<ds:datastoreItem xmlns:ds="http://schemas.openxmlformats.org/officeDocument/2006/customXml" ds:itemID="{B9D02DB8-1C13-4874-AD77-DAC91312F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to Block nuisance TELEPhone Numbers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to Block nuisance TELEPhone Numbers</dc:title>
  <dc:subject>DOA Enterprise Telecom Services</dc:subject>
  <dc:creator>fox2361</dc:creator>
  <cp:keywords/>
  <dc:description/>
  <cp:lastModifiedBy>Garske, Ron - DOA</cp:lastModifiedBy>
  <cp:revision>7</cp:revision>
  <cp:lastPrinted>2019-02-20T19:07:00Z</cp:lastPrinted>
  <dcterms:created xsi:type="dcterms:W3CDTF">2019-02-21T16:15:00Z</dcterms:created>
  <dcterms:modified xsi:type="dcterms:W3CDTF">2019-02-21T16:33:00Z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Content Category">
    <vt:lpwstr/>
  </property>
  <property fmtid="{D5CDD505-2E9C-101B-9397-08002B2CF9AE}" pid="4" name="TaxKeyword">
    <vt:lpwstr/>
  </property>
</Properties>
</file>