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9980" w14:textId="74B3BE69" w:rsidR="005F4F5A" w:rsidRDefault="00490CAE">
      <w:pPr>
        <w:pStyle w:val="TOC1"/>
        <w:rPr>
          <w:rFonts w:asciiTheme="minorHAnsi" w:eastAsiaTheme="minorEastAsia" w:hAnsiTheme="minorHAnsi" w:cstheme="minorBidi"/>
          <w:b w:val="0"/>
          <w:bCs w:val="0"/>
          <w:caps w:val="0"/>
          <w:kern w:val="2"/>
          <w:sz w:val="24"/>
          <w:szCs w:val="24"/>
          <w14:ligatures w14:val="standardContextual"/>
        </w:rPr>
      </w:pPr>
      <w:r w:rsidRPr="00283297">
        <w:rPr>
          <w:sz w:val="18"/>
          <w:szCs w:val="18"/>
        </w:rPr>
        <w:fldChar w:fldCharType="begin"/>
      </w:r>
      <w:r w:rsidRPr="00283297">
        <w:rPr>
          <w:sz w:val="18"/>
          <w:szCs w:val="18"/>
        </w:rPr>
        <w:instrText xml:space="preserve"> TOC \o "1-5" \h \z \u </w:instrText>
      </w:r>
      <w:r w:rsidRPr="00283297">
        <w:rPr>
          <w:sz w:val="18"/>
          <w:szCs w:val="18"/>
        </w:rPr>
        <w:fldChar w:fldCharType="separate"/>
      </w:r>
      <w:hyperlink w:anchor="_Toc168653758" w:history="1">
        <w:r w:rsidR="005F4F5A" w:rsidRPr="008423CA">
          <w:rPr>
            <w:rStyle w:val="Hyperlink"/>
          </w:rPr>
          <w:t>1.</w:t>
        </w:r>
        <w:r w:rsidR="005F4F5A">
          <w:rPr>
            <w:rFonts w:asciiTheme="minorHAnsi" w:eastAsiaTheme="minorEastAsia" w:hAnsiTheme="minorHAnsi" w:cstheme="minorBidi"/>
            <w:b w:val="0"/>
            <w:bCs w:val="0"/>
            <w:caps w:val="0"/>
            <w:kern w:val="2"/>
            <w:sz w:val="24"/>
            <w:szCs w:val="24"/>
            <w14:ligatures w14:val="standardContextual"/>
          </w:rPr>
          <w:tab/>
        </w:r>
        <w:r w:rsidR="005F4F5A" w:rsidRPr="008423CA">
          <w:rPr>
            <w:rStyle w:val="Hyperlink"/>
          </w:rPr>
          <w:t>FAQ – Frequently Asked Questions</w:t>
        </w:r>
        <w:r w:rsidR="005F4F5A">
          <w:rPr>
            <w:webHidden/>
          </w:rPr>
          <w:tab/>
        </w:r>
        <w:r w:rsidR="005F4F5A">
          <w:rPr>
            <w:webHidden/>
          </w:rPr>
          <w:fldChar w:fldCharType="begin"/>
        </w:r>
        <w:r w:rsidR="005F4F5A">
          <w:rPr>
            <w:webHidden/>
          </w:rPr>
          <w:instrText xml:space="preserve"> PAGEREF _Toc168653758 \h </w:instrText>
        </w:r>
        <w:r w:rsidR="005F4F5A">
          <w:rPr>
            <w:webHidden/>
          </w:rPr>
        </w:r>
        <w:r w:rsidR="005F4F5A">
          <w:rPr>
            <w:webHidden/>
          </w:rPr>
          <w:fldChar w:fldCharType="separate"/>
        </w:r>
        <w:r w:rsidR="00125D06">
          <w:rPr>
            <w:webHidden/>
          </w:rPr>
          <w:t>2</w:t>
        </w:r>
        <w:r w:rsidR="005F4F5A">
          <w:rPr>
            <w:webHidden/>
          </w:rPr>
          <w:fldChar w:fldCharType="end"/>
        </w:r>
      </w:hyperlink>
    </w:p>
    <w:p w14:paraId="0FD38045" w14:textId="2250AF45" w:rsidR="005F4F5A" w:rsidRDefault="005F4F5A">
      <w:pPr>
        <w:pStyle w:val="TOC1"/>
        <w:rPr>
          <w:rFonts w:asciiTheme="minorHAnsi" w:eastAsiaTheme="minorEastAsia" w:hAnsiTheme="minorHAnsi" w:cstheme="minorBidi"/>
          <w:b w:val="0"/>
          <w:bCs w:val="0"/>
          <w:caps w:val="0"/>
          <w:kern w:val="2"/>
          <w:sz w:val="24"/>
          <w:szCs w:val="24"/>
          <w14:ligatures w14:val="standardContextual"/>
        </w:rPr>
      </w:pPr>
      <w:hyperlink w:anchor="_Toc168653759" w:history="1">
        <w:r w:rsidRPr="008423CA">
          <w:rPr>
            <w:rStyle w:val="Hyperlink"/>
          </w:rPr>
          <w:t>2</w:t>
        </w:r>
        <w:r>
          <w:rPr>
            <w:rFonts w:asciiTheme="minorHAnsi" w:eastAsiaTheme="minorEastAsia" w:hAnsiTheme="minorHAnsi" w:cstheme="minorBidi"/>
            <w:b w:val="0"/>
            <w:bCs w:val="0"/>
            <w:caps w:val="0"/>
            <w:kern w:val="2"/>
            <w:sz w:val="24"/>
            <w:szCs w:val="24"/>
            <w14:ligatures w14:val="standardContextual"/>
          </w:rPr>
          <w:tab/>
        </w:r>
        <w:r w:rsidRPr="008423CA">
          <w:rPr>
            <w:rStyle w:val="Hyperlink"/>
          </w:rPr>
          <w:t>GLOSSARY</w:t>
        </w:r>
        <w:r>
          <w:rPr>
            <w:webHidden/>
          </w:rPr>
          <w:tab/>
        </w:r>
        <w:r>
          <w:rPr>
            <w:webHidden/>
          </w:rPr>
          <w:fldChar w:fldCharType="begin"/>
        </w:r>
        <w:r>
          <w:rPr>
            <w:webHidden/>
          </w:rPr>
          <w:instrText xml:space="preserve"> PAGEREF _Toc168653759 \h </w:instrText>
        </w:r>
        <w:r>
          <w:rPr>
            <w:webHidden/>
          </w:rPr>
        </w:r>
        <w:r>
          <w:rPr>
            <w:webHidden/>
          </w:rPr>
          <w:fldChar w:fldCharType="separate"/>
        </w:r>
        <w:r w:rsidR="00125D06">
          <w:rPr>
            <w:webHidden/>
          </w:rPr>
          <w:t>6</w:t>
        </w:r>
        <w:r>
          <w:rPr>
            <w:webHidden/>
          </w:rPr>
          <w:fldChar w:fldCharType="end"/>
        </w:r>
      </w:hyperlink>
    </w:p>
    <w:p w14:paraId="3FEC9675" w14:textId="7296E302" w:rsidR="005F4F5A" w:rsidRDefault="005F4F5A">
      <w:pPr>
        <w:pStyle w:val="TOC2"/>
        <w:rPr>
          <w:rFonts w:asciiTheme="minorHAnsi" w:eastAsiaTheme="minorEastAsia" w:hAnsiTheme="minorHAnsi" w:cstheme="minorBidi"/>
          <w:bCs w:val="0"/>
          <w:kern w:val="2"/>
          <w:sz w:val="24"/>
          <w:szCs w:val="24"/>
          <w14:ligatures w14:val="standardContextual"/>
        </w:rPr>
      </w:pPr>
      <w:hyperlink w:anchor="_Toc168653760" w:history="1">
        <w:r w:rsidRPr="008423CA">
          <w:rPr>
            <w:rStyle w:val="Hyperlink"/>
          </w:rPr>
          <w:t>2.1</w:t>
        </w:r>
        <w:r>
          <w:rPr>
            <w:rFonts w:asciiTheme="minorHAnsi" w:eastAsiaTheme="minorEastAsia" w:hAnsiTheme="minorHAnsi" w:cstheme="minorBidi"/>
            <w:bCs w:val="0"/>
            <w:kern w:val="2"/>
            <w:sz w:val="24"/>
            <w:szCs w:val="24"/>
            <w14:ligatures w14:val="standardContextual"/>
          </w:rPr>
          <w:tab/>
        </w:r>
        <w:r w:rsidRPr="008423CA">
          <w:rPr>
            <w:rStyle w:val="Hyperlink"/>
          </w:rPr>
          <w:t>Terms</w:t>
        </w:r>
        <w:r>
          <w:rPr>
            <w:webHidden/>
          </w:rPr>
          <w:tab/>
        </w:r>
        <w:r>
          <w:rPr>
            <w:webHidden/>
          </w:rPr>
          <w:fldChar w:fldCharType="begin"/>
        </w:r>
        <w:r>
          <w:rPr>
            <w:webHidden/>
          </w:rPr>
          <w:instrText xml:space="preserve"> PAGEREF _Toc168653760 \h </w:instrText>
        </w:r>
        <w:r>
          <w:rPr>
            <w:webHidden/>
          </w:rPr>
        </w:r>
        <w:r>
          <w:rPr>
            <w:webHidden/>
          </w:rPr>
          <w:fldChar w:fldCharType="separate"/>
        </w:r>
        <w:r w:rsidR="00125D06">
          <w:rPr>
            <w:webHidden/>
          </w:rPr>
          <w:t>6</w:t>
        </w:r>
        <w:r>
          <w:rPr>
            <w:webHidden/>
          </w:rPr>
          <w:fldChar w:fldCharType="end"/>
        </w:r>
      </w:hyperlink>
    </w:p>
    <w:p w14:paraId="7254D39A" w14:textId="22BB5A74" w:rsidR="005F4F5A" w:rsidRDefault="005F4F5A">
      <w:pPr>
        <w:pStyle w:val="TOC2"/>
        <w:rPr>
          <w:rFonts w:asciiTheme="minorHAnsi" w:eastAsiaTheme="minorEastAsia" w:hAnsiTheme="minorHAnsi" w:cstheme="minorBidi"/>
          <w:bCs w:val="0"/>
          <w:kern w:val="2"/>
          <w:sz w:val="24"/>
          <w:szCs w:val="24"/>
          <w14:ligatures w14:val="standardContextual"/>
        </w:rPr>
      </w:pPr>
      <w:hyperlink w:anchor="_Toc168653761" w:history="1">
        <w:r w:rsidRPr="008423CA">
          <w:rPr>
            <w:rStyle w:val="Hyperlink"/>
          </w:rPr>
          <w:t>2.2</w:t>
        </w:r>
        <w:r>
          <w:rPr>
            <w:rFonts w:asciiTheme="minorHAnsi" w:eastAsiaTheme="minorEastAsia" w:hAnsiTheme="minorHAnsi" w:cstheme="minorBidi"/>
            <w:bCs w:val="0"/>
            <w:kern w:val="2"/>
            <w:sz w:val="24"/>
            <w:szCs w:val="24"/>
            <w14:ligatures w14:val="standardContextual"/>
          </w:rPr>
          <w:tab/>
        </w:r>
        <w:r w:rsidRPr="008423CA">
          <w:rPr>
            <w:rStyle w:val="Hyperlink"/>
          </w:rPr>
          <w:t>Acronyms</w:t>
        </w:r>
        <w:r>
          <w:rPr>
            <w:webHidden/>
          </w:rPr>
          <w:tab/>
        </w:r>
        <w:r>
          <w:rPr>
            <w:webHidden/>
          </w:rPr>
          <w:fldChar w:fldCharType="begin"/>
        </w:r>
        <w:r>
          <w:rPr>
            <w:webHidden/>
          </w:rPr>
          <w:instrText xml:space="preserve"> PAGEREF _Toc168653761 \h </w:instrText>
        </w:r>
        <w:r>
          <w:rPr>
            <w:webHidden/>
          </w:rPr>
        </w:r>
        <w:r>
          <w:rPr>
            <w:webHidden/>
          </w:rPr>
          <w:fldChar w:fldCharType="separate"/>
        </w:r>
        <w:r w:rsidR="00125D06">
          <w:rPr>
            <w:webHidden/>
          </w:rPr>
          <w:t>6</w:t>
        </w:r>
        <w:r>
          <w:rPr>
            <w:webHidden/>
          </w:rPr>
          <w:fldChar w:fldCharType="end"/>
        </w:r>
      </w:hyperlink>
    </w:p>
    <w:p w14:paraId="3B46B7A0" w14:textId="29CCDDC9" w:rsidR="005F4F5A" w:rsidRDefault="005F4F5A">
      <w:pPr>
        <w:pStyle w:val="TOC1"/>
        <w:rPr>
          <w:rFonts w:asciiTheme="minorHAnsi" w:eastAsiaTheme="minorEastAsia" w:hAnsiTheme="minorHAnsi" w:cstheme="minorBidi"/>
          <w:b w:val="0"/>
          <w:bCs w:val="0"/>
          <w:caps w:val="0"/>
          <w:kern w:val="2"/>
          <w:sz w:val="24"/>
          <w:szCs w:val="24"/>
          <w14:ligatures w14:val="standardContextual"/>
        </w:rPr>
      </w:pPr>
      <w:hyperlink w:anchor="_Toc168653762" w:history="1">
        <w:r w:rsidRPr="008423CA">
          <w:rPr>
            <w:rStyle w:val="Hyperlink"/>
          </w:rPr>
          <w:t>3</w:t>
        </w:r>
        <w:r>
          <w:rPr>
            <w:rFonts w:asciiTheme="minorHAnsi" w:eastAsiaTheme="minorEastAsia" w:hAnsiTheme="minorHAnsi" w:cstheme="minorBidi"/>
            <w:b w:val="0"/>
            <w:bCs w:val="0"/>
            <w:caps w:val="0"/>
            <w:kern w:val="2"/>
            <w:sz w:val="24"/>
            <w:szCs w:val="24"/>
            <w14:ligatures w14:val="standardContextual"/>
          </w:rPr>
          <w:tab/>
        </w:r>
        <w:r w:rsidRPr="008423CA">
          <w:rPr>
            <w:rStyle w:val="Hyperlink"/>
          </w:rPr>
          <w:t>TIPS</w:t>
        </w:r>
        <w:r>
          <w:rPr>
            <w:webHidden/>
          </w:rPr>
          <w:tab/>
        </w:r>
        <w:r>
          <w:rPr>
            <w:webHidden/>
          </w:rPr>
          <w:fldChar w:fldCharType="begin"/>
        </w:r>
        <w:r>
          <w:rPr>
            <w:webHidden/>
          </w:rPr>
          <w:instrText xml:space="preserve"> PAGEREF _Toc168653762 \h </w:instrText>
        </w:r>
        <w:r>
          <w:rPr>
            <w:webHidden/>
          </w:rPr>
        </w:r>
        <w:r>
          <w:rPr>
            <w:webHidden/>
          </w:rPr>
          <w:fldChar w:fldCharType="separate"/>
        </w:r>
        <w:r w:rsidR="00125D06">
          <w:rPr>
            <w:webHidden/>
          </w:rPr>
          <w:t>7</w:t>
        </w:r>
        <w:r>
          <w:rPr>
            <w:webHidden/>
          </w:rPr>
          <w:fldChar w:fldCharType="end"/>
        </w:r>
      </w:hyperlink>
    </w:p>
    <w:p w14:paraId="22FF588F" w14:textId="4D5D54F3" w:rsidR="005F4F5A" w:rsidRDefault="005F4F5A">
      <w:pPr>
        <w:pStyle w:val="TOC1"/>
        <w:rPr>
          <w:rFonts w:asciiTheme="minorHAnsi" w:eastAsiaTheme="minorEastAsia" w:hAnsiTheme="minorHAnsi" w:cstheme="minorBidi"/>
          <w:b w:val="0"/>
          <w:bCs w:val="0"/>
          <w:caps w:val="0"/>
          <w:kern w:val="2"/>
          <w:sz w:val="24"/>
          <w:szCs w:val="24"/>
          <w14:ligatures w14:val="standardContextual"/>
        </w:rPr>
      </w:pPr>
      <w:hyperlink w:anchor="_Toc168653763" w:history="1">
        <w:r w:rsidRPr="008423CA">
          <w:rPr>
            <w:rStyle w:val="Hyperlink"/>
          </w:rPr>
          <w:t>4</w:t>
        </w:r>
        <w:r>
          <w:rPr>
            <w:rFonts w:asciiTheme="minorHAnsi" w:eastAsiaTheme="minorEastAsia" w:hAnsiTheme="minorHAnsi" w:cstheme="minorBidi"/>
            <w:b w:val="0"/>
            <w:bCs w:val="0"/>
            <w:caps w:val="0"/>
            <w:kern w:val="2"/>
            <w:sz w:val="24"/>
            <w:szCs w:val="24"/>
            <w14:ligatures w14:val="standardContextual"/>
          </w:rPr>
          <w:tab/>
        </w:r>
        <w:r w:rsidRPr="008423CA">
          <w:rPr>
            <w:rStyle w:val="Hyperlink"/>
          </w:rPr>
          <w:t>CYBERSECURITY RESOURCES</w:t>
        </w:r>
        <w:r>
          <w:rPr>
            <w:webHidden/>
          </w:rPr>
          <w:tab/>
        </w:r>
        <w:r>
          <w:rPr>
            <w:webHidden/>
          </w:rPr>
          <w:fldChar w:fldCharType="begin"/>
        </w:r>
        <w:r>
          <w:rPr>
            <w:webHidden/>
          </w:rPr>
          <w:instrText xml:space="preserve"> PAGEREF _Toc168653763 \h </w:instrText>
        </w:r>
        <w:r>
          <w:rPr>
            <w:webHidden/>
          </w:rPr>
        </w:r>
        <w:r>
          <w:rPr>
            <w:webHidden/>
          </w:rPr>
          <w:fldChar w:fldCharType="separate"/>
        </w:r>
        <w:r w:rsidR="00125D06">
          <w:rPr>
            <w:webHidden/>
          </w:rPr>
          <w:t>8</w:t>
        </w:r>
        <w:r>
          <w:rPr>
            <w:webHidden/>
          </w:rPr>
          <w:fldChar w:fldCharType="end"/>
        </w:r>
      </w:hyperlink>
    </w:p>
    <w:p w14:paraId="38F51AD9" w14:textId="1CD89E64" w:rsidR="005F4F5A" w:rsidRDefault="005F4F5A">
      <w:pPr>
        <w:pStyle w:val="TOC1"/>
        <w:rPr>
          <w:rFonts w:asciiTheme="minorHAnsi" w:eastAsiaTheme="minorEastAsia" w:hAnsiTheme="minorHAnsi" w:cstheme="minorBidi"/>
          <w:b w:val="0"/>
          <w:bCs w:val="0"/>
          <w:caps w:val="0"/>
          <w:kern w:val="2"/>
          <w:sz w:val="24"/>
          <w:szCs w:val="24"/>
          <w14:ligatures w14:val="standardContextual"/>
        </w:rPr>
      </w:pPr>
      <w:hyperlink w:anchor="_Toc168653764" w:history="1">
        <w:r w:rsidRPr="008423CA">
          <w:rPr>
            <w:rStyle w:val="Hyperlink"/>
          </w:rPr>
          <w:t>5</w:t>
        </w:r>
        <w:r>
          <w:rPr>
            <w:rFonts w:asciiTheme="minorHAnsi" w:eastAsiaTheme="minorEastAsia" w:hAnsiTheme="minorHAnsi" w:cstheme="minorBidi"/>
            <w:b w:val="0"/>
            <w:bCs w:val="0"/>
            <w:caps w:val="0"/>
            <w:kern w:val="2"/>
            <w:sz w:val="24"/>
            <w:szCs w:val="24"/>
            <w14:ligatures w14:val="standardContextual"/>
          </w:rPr>
          <w:tab/>
        </w:r>
        <w:r w:rsidRPr="008423CA">
          <w:rPr>
            <w:rStyle w:val="Hyperlink"/>
          </w:rPr>
          <w:t>CONTACT</w:t>
        </w:r>
        <w:r>
          <w:rPr>
            <w:webHidden/>
          </w:rPr>
          <w:tab/>
        </w:r>
        <w:r>
          <w:rPr>
            <w:webHidden/>
          </w:rPr>
          <w:fldChar w:fldCharType="begin"/>
        </w:r>
        <w:r>
          <w:rPr>
            <w:webHidden/>
          </w:rPr>
          <w:instrText xml:space="preserve"> PAGEREF _Toc168653764 \h </w:instrText>
        </w:r>
        <w:r>
          <w:rPr>
            <w:webHidden/>
          </w:rPr>
        </w:r>
        <w:r>
          <w:rPr>
            <w:webHidden/>
          </w:rPr>
          <w:fldChar w:fldCharType="separate"/>
        </w:r>
        <w:r w:rsidR="00125D06">
          <w:rPr>
            <w:webHidden/>
          </w:rPr>
          <w:t>8</w:t>
        </w:r>
        <w:r>
          <w:rPr>
            <w:webHidden/>
          </w:rPr>
          <w:fldChar w:fldCharType="end"/>
        </w:r>
      </w:hyperlink>
    </w:p>
    <w:p w14:paraId="7A2051E9" w14:textId="2E13D9D0" w:rsidR="00490CAE" w:rsidRPr="00283297" w:rsidRDefault="00490CAE" w:rsidP="0085646C">
      <w:pPr>
        <w:ind w:left="1138" w:hanging="720"/>
        <w:jc w:val="both"/>
      </w:pPr>
      <w:r w:rsidRPr="00283297">
        <w:rPr>
          <w:rFonts w:cs="Arial"/>
          <w:bCs/>
          <w:caps/>
          <w:sz w:val="18"/>
          <w:szCs w:val="18"/>
        </w:rPr>
        <w:fldChar w:fldCharType="end"/>
      </w:r>
    </w:p>
    <w:p w14:paraId="1D485362" w14:textId="092165B9" w:rsidR="00350EFD" w:rsidRPr="00283297" w:rsidRDefault="00490CAE" w:rsidP="00286E3C">
      <w:pPr>
        <w:pStyle w:val="Heading1"/>
        <w:tabs>
          <w:tab w:val="clear" w:pos="432"/>
        </w:tabs>
        <w:spacing w:before="240" w:after="240"/>
        <w:ind w:left="590" w:hanging="590"/>
        <w:jc w:val="both"/>
      </w:pPr>
      <w:r w:rsidRPr="00283297">
        <w:br w:type="page"/>
      </w:r>
    </w:p>
    <w:p w14:paraId="2337D22C" w14:textId="77777777" w:rsidR="008D654E" w:rsidRPr="00283297" w:rsidRDefault="008D654E" w:rsidP="0085646C">
      <w:pPr>
        <w:jc w:val="both"/>
      </w:pPr>
    </w:p>
    <w:p w14:paraId="16DE0BC9" w14:textId="3623468C" w:rsidR="735D4B08" w:rsidRDefault="735D4B08" w:rsidP="735D4B08">
      <w:pPr>
        <w:jc w:val="both"/>
      </w:pPr>
    </w:p>
    <w:p w14:paraId="2125A7F4" w14:textId="56E9AAE7" w:rsidR="735D4B08" w:rsidRDefault="735D4B08" w:rsidP="735D4B08">
      <w:pPr>
        <w:jc w:val="both"/>
      </w:pPr>
    </w:p>
    <w:p w14:paraId="2A0148DE" w14:textId="1DDC6214" w:rsidR="735D4B08" w:rsidRDefault="735D4B08" w:rsidP="735D4B08">
      <w:pPr>
        <w:jc w:val="both"/>
      </w:pPr>
    </w:p>
    <w:p w14:paraId="1B433E6E" w14:textId="63E71375" w:rsidR="735D4B08" w:rsidRDefault="735D4B08" w:rsidP="735D4B08">
      <w:pPr>
        <w:jc w:val="both"/>
      </w:pPr>
    </w:p>
    <w:p w14:paraId="78ABDE2F" w14:textId="664118B1" w:rsidR="735D4B08" w:rsidRDefault="735D4B08" w:rsidP="735D4B08">
      <w:pPr>
        <w:jc w:val="both"/>
      </w:pPr>
    </w:p>
    <w:p w14:paraId="2F86996F" w14:textId="77777777" w:rsidR="008D654E" w:rsidRPr="00283297" w:rsidRDefault="003B0EF6" w:rsidP="0085646C">
      <w:pPr>
        <w:jc w:val="both"/>
      </w:pPr>
      <w:r>
        <w:rPr>
          <w:noProof/>
        </w:rPr>
        <w:drawing>
          <wp:inline distT="0" distB="0" distL="0" distR="0" wp14:anchorId="27DEA39F" wp14:editId="4251683B">
            <wp:extent cx="5486400" cy="91440"/>
            <wp:effectExtent l="0" t="0" r="0" b="0"/>
            <wp:docPr id="1637730732" name="Picture 1637730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86400" cy="91440"/>
                    </a:xfrm>
                    <a:prstGeom prst="rect">
                      <a:avLst/>
                    </a:prstGeom>
                  </pic:spPr>
                </pic:pic>
              </a:graphicData>
            </a:graphic>
          </wp:inline>
        </w:drawing>
      </w:r>
    </w:p>
    <w:p w14:paraId="100BED8B" w14:textId="091D30C9" w:rsidR="735D4B08" w:rsidRDefault="735D4B08" w:rsidP="735D4B08">
      <w:pPr>
        <w:jc w:val="both"/>
      </w:pPr>
    </w:p>
    <w:p w14:paraId="2875F0BB" w14:textId="04E83997" w:rsidR="008D654E" w:rsidRPr="00283297" w:rsidRDefault="00DC79EF" w:rsidP="005E11C9">
      <w:pPr>
        <w:pStyle w:val="Heading1"/>
        <w:numPr>
          <w:ilvl w:val="0"/>
          <w:numId w:val="27"/>
        </w:numPr>
        <w:spacing w:before="240" w:after="240"/>
        <w:jc w:val="both"/>
        <w:rPr>
          <w:sz w:val="24"/>
          <w:szCs w:val="24"/>
        </w:rPr>
      </w:pPr>
      <w:bookmarkStart w:id="0" w:name="_Toc168653758"/>
      <w:r>
        <w:rPr>
          <w:sz w:val="24"/>
          <w:szCs w:val="24"/>
        </w:rPr>
        <w:t>FAQ</w:t>
      </w:r>
      <w:r w:rsidR="0062172E">
        <w:rPr>
          <w:sz w:val="24"/>
          <w:szCs w:val="24"/>
        </w:rPr>
        <w:t xml:space="preserve"> – Frequently Asked Questions</w:t>
      </w:r>
      <w:bookmarkEnd w:id="0"/>
    </w:p>
    <w:p w14:paraId="5237D063" w14:textId="6CAED128" w:rsidR="00760E2E" w:rsidRPr="00FF3167" w:rsidRDefault="00760E2E" w:rsidP="008A6D28">
      <w:pPr>
        <w:pStyle w:val="paragraph"/>
        <w:spacing w:before="0" w:beforeAutospacing="0" w:after="0" w:afterAutospacing="0"/>
        <w:ind w:left="720"/>
        <w:textAlignment w:val="baseline"/>
        <w:rPr>
          <w:rFonts w:ascii="Arial" w:hAnsi="Arial" w:cs="Arial"/>
          <w:b/>
          <w:bCs/>
        </w:rPr>
      </w:pPr>
      <w:r w:rsidRPr="00FF3167">
        <w:rPr>
          <w:rStyle w:val="normaltextrun"/>
          <w:rFonts w:ascii="Arial" w:hAnsi="Arial" w:cs="Arial"/>
          <w:b/>
          <w:bCs/>
        </w:rPr>
        <w:t>Who can participate?</w:t>
      </w:r>
      <w:r w:rsidRPr="00FF3167">
        <w:rPr>
          <w:rStyle w:val="eop"/>
          <w:rFonts w:ascii="Arial" w:hAnsi="Arial" w:cs="Arial"/>
          <w:b/>
          <w:bCs/>
        </w:rPr>
        <w:t> </w:t>
      </w:r>
    </w:p>
    <w:p w14:paraId="424238D6" w14:textId="77777777" w:rsidR="00760E2E" w:rsidRPr="008A6D28" w:rsidRDefault="00760E2E" w:rsidP="00505C9C">
      <w:pPr>
        <w:pStyle w:val="paragraph"/>
        <w:numPr>
          <w:ilvl w:val="0"/>
          <w:numId w:val="21"/>
        </w:numPr>
        <w:spacing w:before="0" w:beforeAutospacing="0" w:after="0" w:afterAutospacing="0"/>
        <w:textAlignment w:val="baseline"/>
        <w:rPr>
          <w:rFonts w:ascii="Arial" w:hAnsi="Arial" w:cs="Arial"/>
        </w:rPr>
      </w:pPr>
      <w:r w:rsidRPr="008A6D28">
        <w:rPr>
          <w:rStyle w:val="normaltextrun"/>
          <w:rFonts w:ascii="Arial" w:hAnsi="Arial" w:cs="Arial"/>
        </w:rPr>
        <w:t>All state and local government entities are eligible to participate in the State and Local Cybersecurity Grant Program (SLCGP). </w:t>
      </w:r>
      <w:r w:rsidRPr="008A6D28">
        <w:rPr>
          <w:rStyle w:val="eop"/>
          <w:rFonts w:ascii="Arial" w:hAnsi="Arial" w:cs="Arial"/>
        </w:rPr>
        <w:t> </w:t>
      </w:r>
    </w:p>
    <w:p w14:paraId="018B3F8A" w14:textId="77777777" w:rsidR="00760E2E" w:rsidRPr="008A6D28" w:rsidRDefault="00760E2E" w:rsidP="00505C9C">
      <w:pPr>
        <w:pStyle w:val="paragraph"/>
        <w:numPr>
          <w:ilvl w:val="0"/>
          <w:numId w:val="7"/>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Counties, cities, villages, towns, local public authorities.</w:t>
      </w:r>
      <w:r w:rsidRPr="008A6D28">
        <w:rPr>
          <w:rStyle w:val="eop"/>
          <w:rFonts w:ascii="Arial" w:hAnsi="Arial" w:cs="Arial"/>
        </w:rPr>
        <w:t> </w:t>
      </w:r>
    </w:p>
    <w:p w14:paraId="561143C9" w14:textId="77777777" w:rsidR="00760E2E" w:rsidRPr="008A6D28" w:rsidRDefault="00760E2E" w:rsidP="00505C9C">
      <w:pPr>
        <w:pStyle w:val="paragraph"/>
        <w:numPr>
          <w:ilvl w:val="0"/>
          <w:numId w:val="8"/>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 xml:space="preserve">School districts, special districts, </w:t>
      </w:r>
      <w:proofErr w:type="gramStart"/>
      <w:r w:rsidRPr="008A6D28">
        <w:rPr>
          <w:rStyle w:val="normaltextrun"/>
          <w:rFonts w:ascii="Arial" w:hAnsi="Arial" w:cs="Arial"/>
        </w:rPr>
        <w:t>intrastate</w:t>
      </w:r>
      <w:proofErr w:type="gramEnd"/>
      <w:r w:rsidRPr="008A6D28">
        <w:rPr>
          <w:rStyle w:val="normaltextrun"/>
          <w:rFonts w:ascii="Arial" w:hAnsi="Arial" w:cs="Arial"/>
        </w:rPr>
        <w:t xml:space="preserve"> districts.</w:t>
      </w:r>
      <w:r w:rsidRPr="008A6D28">
        <w:rPr>
          <w:rStyle w:val="eop"/>
          <w:rFonts w:ascii="Arial" w:hAnsi="Arial" w:cs="Arial"/>
        </w:rPr>
        <w:t> </w:t>
      </w:r>
    </w:p>
    <w:p w14:paraId="6F6247C4" w14:textId="77777777" w:rsidR="00760E2E" w:rsidRPr="008A6D28" w:rsidRDefault="00760E2E" w:rsidP="00505C9C">
      <w:pPr>
        <w:pStyle w:val="paragraph"/>
        <w:numPr>
          <w:ilvl w:val="0"/>
          <w:numId w:val="9"/>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Councils of government, regional or interstate government entities, or agencies or instrumentalities of a local government.</w:t>
      </w:r>
      <w:r w:rsidRPr="008A6D28">
        <w:rPr>
          <w:rStyle w:val="eop"/>
          <w:rFonts w:ascii="Arial" w:hAnsi="Arial" w:cs="Arial"/>
        </w:rPr>
        <w:t> </w:t>
      </w:r>
    </w:p>
    <w:p w14:paraId="28681607" w14:textId="77777777" w:rsidR="00760E2E" w:rsidRPr="008A6D28" w:rsidRDefault="00760E2E" w:rsidP="00505C9C">
      <w:pPr>
        <w:pStyle w:val="paragraph"/>
        <w:numPr>
          <w:ilvl w:val="0"/>
          <w:numId w:val="10"/>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Authorized Tribal governments and organizations.</w:t>
      </w:r>
      <w:r w:rsidRPr="008A6D28">
        <w:rPr>
          <w:rStyle w:val="eop"/>
          <w:rFonts w:ascii="Arial" w:hAnsi="Arial" w:cs="Arial"/>
        </w:rPr>
        <w:t> </w:t>
      </w:r>
    </w:p>
    <w:p w14:paraId="3C21CCB5" w14:textId="77777777" w:rsidR="00760E2E" w:rsidRDefault="00760E2E" w:rsidP="00505C9C">
      <w:pPr>
        <w:pStyle w:val="paragraph"/>
        <w:numPr>
          <w:ilvl w:val="0"/>
          <w:numId w:val="11"/>
        </w:numPr>
        <w:spacing w:before="0" w:beforeAutospacing="0" w:after="0" w:afterAutospacing="0"/>
        <w:ind w:left="2160" w:firstLine="0"/>
        <w:textAlignment w:val="baseline"/>
        <w:rPr>
          <w:rStyle w:val="eop"/>
          <w:rFonts w:ascii="Arial" w:hAnsi="Arial" w:cs="Arial"/>
        </w:rPr>
      </w:pPr>
      <w:r w:rsidRPr="008A6D28">
        <w:rPr>
          <w:rStyle w:val="normaltextrun"/>
          <w:rFonts w:ascii="Arial" w:hAnsi="Arial" w:cs="Arial"/>
        </w:rPr>
        <w:t>Rural communities, unincorporated towns or villages, or other public entities.</w:t>
      </w:r>
      <w:r w:rsidRPr="008A6D28">
        <w:rPr>
          <w:rStyle w:val="eop"/>
          <w:rFonts w:ascii="Arial" w:hAnsi="Arial" w:cs="Arial"/>
        </w:rPr>
        <w:t> </w:t>
      </w:r>
    </w:p>
    <w:p w14:paraId="170D6026" w14:textId="06D559D2" w:rsidR="00F41942" w:rsidRDefault="002B431A" w:rsidP="002B431A">
      <w:pPr>
        <w:pStyle w:val="paragraph"/>
        <w:numPr>
          <w:ilvl w:val="0"/>
          <w:numId w:val="26"/>
        </w:numPr>
        <w:spacing w:before="0" w:beforeAutospacing="0" w:after="0" w:afterAutospacing="0"/>
        <w:textAlignment w:val="baseline"/>
        <w:rPr>
          <w:rStyle w:val="eop"/>
          <w:rFonts w:ascii="Arial" w:hAnsi="Arial" w:cs="Arial"/>
        </w:rPr>
      </w:pPr>
      <w:r>
        <w:rPr>
          <w:rStyle w:val="eop"/>
          <w:rFonts w:ascii="Arial" w:hAnsi="Arial" w:cs="Arial"/>
        </w:rPr>
        <w:t xml:space="preserve">(see </w:t>
      </w:r>
      <w:hyperlink r:id="rId12" w:history="1">
        <w:r w:rsidRPr="000071A6">
          <w:rPr>
            <w:rStyle w:val="Hyperlink"/>
            <w:rFonts w:ascii="Arial" w:hAnsi="Arial" w:cs="Arial"/>
          </w:rPr>
          <w:t>https://www.cisa.gov/cybergrants/slcgp</w:t>
        </w:r>
      </w:hyperlink>
      <w:r>
        <w:rPr>
          <w:rStyle w:val="eop"/>
          <w:rFonts w:ascii="Arial" w:hAnsi="Arial" w:cs="Arial"/>
        </w:rPr>
        <w:t xml:space="preserve"> for more information)</w:t>
      </w:r>
    </w:p>
    <w:p w14:paraId="77B6FE23" w14:textId="77777777" w:rsidR="00760E2E" w:rsidRPr="00C12F2B" w:rsidRDefault="00760E2E" w:rsidP="00760E2E">
      <w:pPr>
        <w:pStyle w:val="paragraph"/>
        <w:spacing w:before="0" w:beforeAutospacing="0" w:after="0" w:afterAutospacing="0"/>
        <w:ind w:left="2160"/>
        <w:textAlignment w:val="baseline"/>
        <w:rPr>
          <w:rFonts w:ascii="Arial" w:hAnsi="Arial" w:cs="Arial"/>
          <w:sz w:val="18"/>
          <w:szCs w:val="18"/>
        </w:rPr>
      </w:pPr>
      <w:r w:rsidRPr="00C12F2B">
        <w:rPr>
          <w:rStyle w:val="eop"/>
          <w:rFonts w:ascii="Arial" w:hAnsi="Arial" w:cs="Arial"/>
        </w:rPr>
        <w:t> </w:t>
      </w:r>
    </w:p>
    <w:p w14:paraId="3955A139" w14:textId="11D2A2CB" w:rsidR="0047228E" w:rsidRPr="00FF3167" w:rsidRDefault="0047228E" w:rsidP="008A6D28">
      <w:pPr>
        <w:pStyle w:val="paragraph"/>
        <w:spacing w:before="0" w:beforeAutospacing="0" w:after="0" w:afterAutospacing="0"/>
        <w:ind w:left="720"/>
        <w:textAlignment w:val="baseline"/>
        <w:rPr>
          <w:rStyle w:val="normaltextrun"/>
          <w:rFonts w:ascii="Arial" w:hAnsi="Arial" w:cs="Arial"/>
          <w:b/>
          <w:bCs/>
        </w:rPr>
      </w:pPr>
      <w:r w:rsidRPr="00FF3167">
        <w:rPr>
          <w:rStyle w:val="normaltextrun"/>
          <w:rFonts w:ascii="Arial" w:hAnsi="Arial" w:cs="Arial"/>
          <w:b/>
          <w:bCs/>
        </w:rPr>
        <w:t>How can my organization apply?</w:t>
      </w:r>
      <w:r w:rsidR="00C152CB" w:rsidRPr="00FF3167">
        <w:rPr>
          <w:rStyle w:val="normaltextrun"/>
          <w:rFonts w:ascii="Arial" w:hAnsi="Arial" w:cs="Arial"/>
          <w:b/>
          <w:bCs/>
        </w:rPr>
        <w:t xml:space="preserve"> </w:t>
      </w:r>
    </w:p>
    <w:p w14:paraId="7F3878C5" w14:textId="486BA86F" w:rsidR="00D11C39" w:rsidRPr="00C80A98" w:rsidRDefault="008A13E0" w:rsidP="0047228E">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Wisconsin Emergency Management </w:t>
      </w:r>
      <w:r w:rsidR="00457ADC">
        <w:rPr>
          <w:rStyle w:val="normaltextrun"/>
          <w:rFonts w:ascii="Arial" w:hAnsi="Arial" w:cs="Arial"/>
        </w:rPr>
        <w:t>home site</w:t>
      </w:r>
      <w:r w:rsidR="00362BE0" w:rsidRPr="00C80A98">
        <w:rPr>
          <w:rStyle w:val="normaltextrun"/>
          <w:rFonts w:ascii="Arial" w:hAnsi="Arial" w:cs="Arial"/>
        </w:rPr>
        <w:t>:</w:t>
      </w:r>
      <w:r w:rsidR="00382E7F" w:rsidRPr="00C80A98">
        <w:rPr>
          <w:rStyle w:val="normaltextrun"/>
          <w:rFonts w:ascii="Arial" w:hAnsi="Arial" w:cs="Arial"/>
        </w:rPr>
        <w:t xml:space="preserve"> </w:t>
      </w:r>
      <w:hyperlink r:id="rId13" w:history="1">
        <w:r w:rsidR="00382E7F" w:rsidRPr="00C80A98">
          <w:rPr>
            <w:rStyle w:val="Hyperlink"/>
            <w:rFonts w:ascii="Arial" w:hAnsi="Arial" w:cs="Arial"/>
          </w:rPr>
          <w:t>Available Grants | Wisconsin Emergency Management</w:t>
        </w:r>
      </w:hyperlink>
      <w:r w:rsidR="00362BE0" w:rsidRPr="00C80A98">
        <w:rPr>
          <w:rStyle w:val="Hyperlink"/>
          <w:rFonts w:ascii="Arial" w:hAnsi="Arial" w:cs="Arial"/>
        </w:rPr>
        <w:t xml:space="preserve"> </w:t>
      </w:r>
      <w:r w:rsidR="00362BE0" w:rsidRPr="00C80A98">
        <w:rPr>
          <w:rStyle w:val="normaltextrun"/>
          <w:rFonts w:ascii="Arial" w:hAnsi="Arial" w:cs="Arial"/>
        </w:rPr>
        <w:t xml:space="preserve">.  </w:t>
      </w:r>
    </w:p>
    <w:p w14:paraId="1949BC4E" w14:textId="628A09F3" w:rsidR="00D3583B" w:rsidRPr="00C80A98" w:rsidRDefault="000B7F26" w:rsidP="0047228E">
      <w:pPr>
        <w:pStyle w:val="paragraph"/>
        <w:numPr>
          <w:ilvl w:val="0"/>
          <w:numId w:val="21"/>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The </w:t>
      </w:r>
      <w:r w:rsidR="002241AF">
        <w:rPr>
          <w:rStyle w:val="normaltextrun"/>
          <w:rFonts w:ascii="Arial" w:hAnsi="Arial" w:cs="Arial"/>
        </w:rPr>
        <w:t xml:space="preserve">Notice of Funding </w:t>
      </w:r>
      <w:r w:rsidR="000E3F9D">
        <w:rPr>
          <w:rStyle w:val="normaltextrun"/>
          <w:rFonts w:ascii="Arial" w:hAnsi="Arial" w:cs="Arial"/>
        </w:rPr>
        <w:t>O</w:t>
      </w:r>
      <w:r w:rsidR="002241AF">
        <w:rPr>
          <w:rStyle w:val="normaltextrun"/>
          <w:rFonts w:ascii="Arial" w:hAnsi="Arial" w:cs="Arial"/>
        </w:rPr>
        <w:t xml:space="preserve">pportunity (NOFO) for </w:t>
      </w:r>
      <w:r w:rsidR="000F3AAE" w:rsidRPr="00C80A98">
        <w:rPr>
          <w:rStyle w:val="normaltextrun"/>
          <w:rFonts w:ascii="Arial" w:hAnsi="Arial" w:cs="Arial"/>
        </w:rPr>
        <w:t>SLCGP</w:t>
      </w:r>
      <w:r w:rsidR="00093E87">
        <w:rPr>
          <w:rStyle w:val="normaltextrun"/>
          <w:rFonts w:ascii="Arial" w:hAnsi="Arial" w:cs="Arial"/>
        </w:rPr>
        <w:t xml:space="preserve"> provides comprehensive </w:t>
      </w:r>
      <w:r>
        <w:rPr>
          <w:rStyle w:val="normaltextrun"/>
          <w:rFonts w:ascii="Arial" w:hAnsi="Arial" w:cs="Arial"/>
        </w:rPr>
        <w:t>information</w:t>
      </w:r>
      <w:r w:rsidR="008A13E0">
        <w:rPr>
          <w:rStyle w:val="normaltextrun"/>
          <w:rFonts w:ascii="Arial" w:hAnsi="Arial" w:cs="Arial"/>
        </w:rPr>
        <w:t xml:space="preserve"> on how to apply</w:t>
      </w:r>
      <w:r w:rsidR="00C80A98" w:rsidRPr="00C80A98">
        <w:rPr>
          <w:rStyle w:val="normaltextrun"/>
          <w:rFonts w:ascii="Arial" w:hAnsi="Arial" w:cs="Arial"/>
        </w:rPr>
        <w:t xml:space="preserve">: </w:t>
      </w:r>
      <w:hyperlink r:id="rId14" w:history="1">
        <w:r w:rsidR="00C80A98" w:rsidRPr="00C80A98">
          <w:rPr>
            <w:rStyle w:val="Hyperlink"/>
            <w:rFonts w:ascii="Arial" w:hAnsi="Arial" w:cs="Arial"/>
          </w:rPr>
          <w:t>Cycle 1 Funding 2022 (wi.gov)</w:t>
        </w:r>
      </w:hyperlink>
    </w:p>
    <w:p w14:paraId="5F75D89C" w14:textId="5318F33E" w:rsidR="0047228E" w:rsidRPr="00C80A98" w:rsidRDefault="00362BE0" w:rsidP="0047228E">
      <w:pPr>
        <w:pStyle w:val="paragraph"/>
        <w:numPr>
          <w:ilvl w:val="0"/>
          <w:numId w:val="21"/>
        </w:numPr>
        <w:spacing w:before="0" w:beforeAutospacing="0" w:after="0" w:afterAutospacing="0"/>
        <w:textAlignment w:val="baseline"/>
        <w:rPr>
          <w:rStyle w:val="Hyperlink"/>
          <w:rFonts w:ascii="Arial" w:hAnsi="Arial" w:cs="Arial"/>
          <w:color w:val="auto"/>
          <w:u w:val="none"/>
        </w:rPr>
      </w:pPr>
      <w:r w:rsidRPr="00C80A98">
        <w:rPr>
          <w:rStyle w:val="normaltextrun"/>
          <w:rFonts w:ascii="Arial" w:hAnsi="Arial" w:cs="Arial"/>
        </w:rPr>
        <w:t xml:space="preserve">If your organization has questions about how to </w:t>
      </w:r>
      <w:r w:rsidR="007B4C70" w:rsidRPr="00C80A98">
        <w:rPr>
          <w:rStyle w:val="normaltextrun"/>
          <w:rFonts w:ascii="Arial" w:hAnsi="Arial" w:cs="Arial"/>
        </w:rPr>
        <w:t xml:space="preserve">setup a </w:t>
      </w:r>
      <w:r w:rsidRPr="00C80A98">
        <w:rPr>
          <w:rStyle w:val="normaltextrun"/>
          <w:rFonts w:ascii="Arial" w:hAnsi="Arial" w:cs="Arial"/>
        </w:rPr>
        <w:t xml:space="preserve">login </w:t>
      </w:r>
      <w:r w:rsidR="007B4C70" w:rsidRPr="00C80A98">
        <w:rPr>
          <w:rStyle w:val="normaltextrun"/>
          <w:rFonts w:ascii="Arial" w:hAnsi="Arial" w:cs="Arial"/>
        </w:rPr>
        <w:t>for</w:t>
      </w:r>
      <w:r w:rsidRPr="00C80A98">
        <w:rPr>
          <w:rStyle w:val="normaltextrun"/>
          <w:rFonts w:ascii="Arial" w:hAnsi="Arial" w:cs="Arial"/>
        </w:rPr>
        <w:t xml:space="preserve"> Egrants, </w:t>
      </w:r>
      <w:r w:rsidR="000C3125" w:rsidRPr="00C80A98">
        <w:rPr>
          <w:rStyle w:val="normaltextrun"/>
          <w:rFonts w:ascii="Arial" w:hAnsi="Arial" w:cs="Arial"/>
        </w:rPr>
        <w:t xml:space="preserve">please see </w:t>
      </w:r>
      <w:r w:rsidRPr="00C80A98">
        <w:rPr>
          <w:rStyle w:val="normaltextrun"/>
          <w:rFonts w:ascii="Arial" w:hAnsi="Arial" w:cs="Arial"/>
        </w:rPr>
        <w:t xml:space="preserve">the </w:t>
      </w:r>
      <w:hyperlink r:id="rId15" w:history="1">
        <w:r w:rsidRPr="00C80A98">
          <w:rPr>
            <w:rStyle w:val="Hyperlink"/>
            <w:rFonts w:ascii="Arial" w:hAnsi="Arial" w:cs="Arial"/>
          </w:rPr>
          <w:t xml:space="preserve">Egrants System User Guide.  </w:t>
        </w:r>
      </w:hyperlink>
    </w:p>
    <w:p w14:paraId="67038C65" w14:textId="18800E72" w:rsidR="00D11C39" w:rsidRPr="00C80A98" w:rsidRDefault="00AE7642" w:rsidP="0047228E">
      <w:pPr>
        <w:pStyle w:val="paragraph"/>
        <w:numPr>
          <w:ilvl w:val="0"/>
          <w:numId w:val="21"/>
        </w:numPr>
        <w:spacing w:before="0" w:beforeAutospacing="0" w:after="0" w:afterAutospacing="0"/>
        <w:textAlignment w:val="baseline"/>
        <w:rPr>
          <w:rStyle w:val="normaltextrun"/>
          <w:rFonts w:ascii="Arial" w:hAnsi="Arial" w:cs="Arial"/>
        </w:rPr>
      </w:pPr>
      <w:hyperlink r:id="rId16" w:history="1">
        <w:r w:rsidRPr="00C80A98">
          <w:rPr>
            <w:rStyle w:val="Hyperlink"/>
            <w:rFonts w:ascii="Arial" w:hAnsi="Arial" w:cs="Arial"/>
          </w:rPr>
          <w:t>Egrants</w:t>
        </w:r>
      </w:hyperlink>
      <w:r w:rsidR="001051E7" w:rsidRPr="00C80A98">
        <w:rPr>
          <w:rStyle w:val="normaltextrun"/>
          <w:rFonts w:ascii="Arial" w:hAnsi="Arial" w:cs="Arial"/>
        </w:rPr>
        <w:t xml:space="preserve"> login</w:t>
      </w:r>
      <w:r w:rsidR="00E43C04" w:rsidRPr="00C80A98">
        <w:rPr>
          <w:rStyle w:val="normaltextrun"/>
          <w:rFonts w:ascii="Arial" w:hAnsi="Arial" w:cs="Arial"/>
        </w:rPr>
        <w:t>.</w:t>
      </w:r>
    </w:p>
    <w:p w14:paraId="679E1224" w14:textId="77777777" w:rsidR="0047228E" w:rsidRPr="00C12F2B" w:rsidRDefault="0047228E" w:rsidP="008A6D28">
      <w:pPr>
        <w:pStyle w:val="paragraph"/>
        <w:spacing w:before="0" w:beforeAutospacing="0" w:after="0" w:afterAutospacing="0"/>
        <w:ind w:left="720"/>
        <w:textAlignment w:val="baseline"/>
        <w:rPr>
          <w:rStyle w:val="normaltextrun"/>
          <w:rFonts w:ascii="Arial" w:hAnsi="Arial" w:cs="Arial"/>
        </w:rPr>
      </w:pPr>
    </w:p>
    <w:p w14:paraId="66F5ADF5" w14:textId="62FC851E" w:rsidR="00901A2A" w:rsidRPr="00FF3167" w:rsidRDefault="000B7BDD" w:rsidP="008A6D28">
      <w:pPr>
        <w:pStyle w:val="paragraph"/>
        <w:spacing w:before="0" w:beforeAutospacing="0" w:after="0" w:afterAutospacing="0"/>
        <w:ind w:left="720"/>
        <w:textAlignment w:val="baseline"/>
        <w:rPr>
          <w:rStyle w:val="normaltextrun"/>
          <w:rFonts w:ascii="Arial" w:hAnsi="Arial" w:cs="Arial"/>
          <w:b/>
          <w:bCs/>
        </w:rPr>
      </w:pPr>
      <w:r w:rsidRPr="00FF3167">
        <w:rPr>
          <w:rStyle w:val="normaltextrun"/>
          <w:rFonts w:ascii="Arial" w:hAnsi="Arial" w:cs="Arial"/>
          <w:b/>
          <w:bCs/>
        </w:rPr>
        <w:t>How long can a grant recipient pay for services if they are billed up front?</w:t>
      </w:r>
    </w:p>
    <w:p w14:paraId="22D02DC5" w14:textId="62FC851E" w:rsidR="00901A2A" w:rsidRPr="0084034C" w:rsidRDefault="000B7BDD" w:rsidP="0084034C">
      <w:pPr>
        <w:pStyle w:val="paragraph"/>
        <w:numPr>
          <w:ilvl w:val="0"/>
          <w:numId w:val="21"/>
        </w:numPr>
        <w:spacing w:before="0" w:beforeAutospacing="0" w:after="0" w:afterAutospacing="0"/>
        <w:textAlignment w:val="baseline"/>
        <w:rPr>
          <w:rStyle w:val="normaltextrun"/>
          <w:rFonts w:ascii="Arial" w:hAnsi="Arial" w:cs="Arial"/>
        </w:rPr>
      </w:pPr>
      <w:r w:rsidRPr="00D2037C">
        <w:rPr>
          <w:rStyle w:val="normaltextrun"/>
          <w:rFonts w:ascii="Arial" w:hAnsi="Arial" w:cs="Arial"/>
        </w:rPr>
        <w:t>All services must be received within the period of performance of the grant, which starts when the grant is both awarded and accepted by the recipient and ends August 31, 2026. For subscription services, the contract must end on or before August 31, 2026, or the cost of a longer subscription must be pro-rated to cover only services received on or before August 31, 2026.</w:t>
      </w:r>
    </w:p>
    <w:p w14:paraId="2B76C95F" w14:textId="77777777" w:rsidR="00B56AD1" w:rsidRPr="00787F1F" w:rsidRDefault="00B56AD1" w:rsidP="008A6D28">
      <w:pPr>
        <w:pStyle w:val="paragraph"/>
        <w:spacing w:before="0" w:beforeAutospacing="0" w:after="0" w:afterAutospacing="0"/>
        <w:ind w:left="720"/>
        <w:textAlignment w:val="baseline"/>
        <w:rPr>
          <w:rStyle w:val="normaltextrun"/>
          <w:rFonts w:ascii="Arial" w:hAnsi="Arial" w:cs="Arial"/>
        </w:rPr>
      </w:pPr>
    </w:p>
    <w:p w14:paraId="6737E5C4" w14:textId="1E3B9C8F" w:rsidR="006C243D" w:rsidRPr="00FF3167" w:rsidRDefault="00787F1F" w:rsidP="006C243D">
      <w:pPr>
        <w:ind w:left="720"/>
        <w:rPr>
          <w:rFonts w:cs="Arial"/>
          <w:b/>
          <w:bCs/>
          <w:sz w:val="24"/>
          <w:szCs w:val="24"/>
        </w:rPr>
      </w:pPr>
      <w:r w:rsidRPr="00FF3167">
        <w:rPr>
          <w:rFonts w:cs="Arial"/>
          <w:b/>
          <w:bCs/>
          <w:sz w:val="24"/>
          <w:szCs w:val="24"/>
        </w:rPr>
        <w:t>How is</w:t>
      </w:r>
      <w:r w:rsidR="006C243D" w:rsidRPr="00FF3167">
        <w:rPr>
          <w:rFonts w:cs="Arial"/>
          <w:b/>
          <w:bCs/>
          <w:sz w:val="24"/>
          <w:szCs w:val="24"/>
        </w:rPr>
        <w:t xml:space="preserve"> </w:t>
      </w:r>
      <w:r w:rsidR="00B963CC" w:rsidRPr="00FF3167">
        <w:rPr>
          <w:rFonts w:cs="Arial"/>
          <w:b/>
          <w:bCs/>
          <w:sz w:val="24"/>
          <w:szCs w:val="24"/>
        </w:rPr>
        <w:t>the SLCGP</w:t>
      </w:r>
      <w:r w:rsidR="006C243D" w:rsidRPr="00FF3167">
        <w:rPr>
          <w:rFonts w:cs="Arial"/>
          <w:b/>
          <w:bCs/>
          <w:sz w:val="24"/>
          <w:szCs w:val="24"/>
        </w:rPr>
        <w:t xml:space="preserve"> grant </w:t>
      </w:r>
      <w:r w:rsidRPr="00FF3167">
        <w:rPr>
          <w:rFonts w:cs="Arial"/>
          <w:b/>
          <w:bCs/>
          <w:sz w:val="24"/>
          <w:szCs w:val="24"/>
        </w:rPr>
        <w:t xml:space="preserve">different </w:t>
      </w:r>
      <w:r w:rsidR="006C243D" w:rsidRPr="00FF3167">
        <w:rPr>
          <w:rFonts w:cs="Arial"/>
          <w:b/>
          <w:bCs/>
          <w:sz w:val="24"/>
          <w:szCs w:val="24"/>
        </w:rPr>
        <w:t xml:space="preserve">from </w:t>
      </w:r>
      <w:r w:rsidRPr="00FF3167">
        <w:rPr>
          <w:rFonts w:cs="Arial"/>
          <w:b/>
          <w:bCs/>
          <w:sz w:val="24"/>
          <w:szCs w:val="24"/>
        </w:rPr>
        <w:t xml:space="preserve">other federal grants delivered through </w:t>
      </w:r>
      <w:r w:rsidR="006C243D" w:rsidRPr="00FF3167">
        <w:rPr>
          <w:rFonts w:cs="Arial"/>
          <w:b/>
          <w:bCs/>
          <w:sz w:val="24"/>
          <w:szCs w:val="24"/>
        </w:rPr>
        <w:t xml:space="preserve">the </w:t>
      </w:r>
      <w:hyperlink r:id="rId17" w:history="1">
        <w:r w:rsidR="006C243D" w:rsidRPr="00FF3167">
          <w:rPr>
            <w:rStyle w:val="Hyperlink"/>
            <w:rFonts w:cs="Arial"/>
            <w:b/>
            <w:bCs/>
            <w:sz w:val="24"/>
            <w:szCs w:val="24"/>
          </w:rPr>
          <w:t>grants.gov</w:t>
        </w:r>
      </w:hyperlink>
      <w:r w:rsidR="006C243D" w:rsidRPr="00FF3167">
        <w:rPr>
          <w:rFonts w:cs="Arial"/>
          <w:b/>
          <w:bCs/>
          <w:sz w:val="24"/>
          <w:szCs w:val="24"/>
        </w:rPr>
        <w:t xml:space="preserve"> portal?</w:t>
      </w:r>
    </w:p>
    <w:p w14:paraId="0EE03C13" w14:textId="77777777" w:rsidR="0011447F" w:rsidRPr="00787F1F" w:rsidRDefault="0011447F" w:rsidP="0011447F">
      <w:pPr>
        <w:pStyle w:val="ListParagraph"/>
        <w:numPr>
          <w:ilvl w:val="0"/>
          <w:numId w:val="21"/>
        </w:numPr>
        <w:rPr>
          <w:rFonts w:cs="Arial"/>
          <w:sz w:val="24"/>
          <w:szCs w:val="24"/>
        </w:rPr>
      </w:pPr>
      <w:r w:rsidRPr="00787F1F">
        <w:rPr>
          <w:rFonts w:cs="Arial"/>
          <w:sz w:val="24"/>
          <w:szCs w:val="24"/>
        </w:rPr>
        <w:t xml:space="preserve">This grant is a passthrough grant meaning the funds pass through the state before being awarded to local communities, school districts, etc. The state (Wisconsin Emergency Management) applies to the federal </w:t>
      </w:r>
      <w:r w:rsidRPr="00787F1F">
        <w:rPr>
          <w:rFonts w:cs="Arial"/>
          <w:sz w:val="24"/>
          <w:szCs w:val="24"/>
        </w:rPr>
        <w:lastRenderedPageBreak/>
        <w:t>government and the local communities, school districts, etc. apply to the state using the state’s Egrants system.</w:t>
      </w:r>
    </w:p>
    <w:p w14:paraId="7AC8DB3F" w14:textId="6C2329EA" w:rsidR="00AD7A38" w:rsidRPr="0084034C" w:rsidRDefault="0011447F" w:rsidP="0084034C">
      <w:pPr>
        <w:pStyle w:val="ListParagraph"/>
        <w:numPr>
          <w:ilvl w:val="0"/>
          <w:numId w:val="21"/>
        </w:numPr>
        <w:rPr>
          <w:rStyle w:val="normaltextrun"/>
          <w:rFonts w:cs="Arial"/>
          <w:sz w:val="24"/>
          <w:szCs w:val="24"/>
        </w:rPr>
      </w:pPr>
      <w:r w:rsidRPr="00787F1F">
        <w:rPr>
          <w:rFonts w:cs="Arial"/>
          <w:sz w:val="24"/>
          <w:szCs w:val="24"/>
        </w:rPr>
        <w:t>Some other federal funding opportunities allow local communities, school districts, etc. to apply directly to the federal government for funding, but not SLCGP.</w:t>
      </w:r>
    </w:p>
    <w:p w14:paraId="6490CE55" w14:textId="77777777" w:rsidR="000C7AE6" w:rsidRDefault="000C7AE6" w:rsidP="008A6D28">
      <w:pPr>
        <w:pStyle w:val="paragraph"/>
        <w:spacing w:before="0" w:beforeAutospacing="0" w:after="0" w:afterAutospacing="0"/>
        <w:ind w:left="720"/>
        <w:textAlignment w:val="baseline"/>
        <w:rPr>
          <w:rStyle w:val="normaltextrun"/>
          <w:rFonts w:ascii="Arial" w:hAnsi="Arial" w:cs="Arial"/>
        </w:rPr>
      </w:pPr>
    </w:p>
    <w:p w14:paraId="012BBE8F" w14:textId="77777777" w:rsidR="00FF3167" w:rsidRDefault="00FF3167" w:rsidP="008A6D28">
      <w:pPr>
        <w:pStyle w:val="paragraph"/>
        <w:spacing w:before="0" w:beforeAutospacing="0" w:after="0" w:afterAutospacing="0"/>
        <w:ind w:left="720"/>
        <w:textAlignment w:val="baseline"/>
        <w:rPr>
          <w:rStyle w:val="normaltextrun"/>
          <w:rFonts w:ascii="Arial" w:hAnsi="Arial" w:cs="Arial"/>
        </w:rPr>
      </w:pPr>
    </w:p>
    <w:p w14:paraId="25E33C1E" w14:textId="0B8F2CA8" w:rsidR="000C7AE6" w:rsidRPr="00FF3167" w:rsidRDefault="000C7AE6" w:rsidP="008A6D28">
      <w:pPr>
        <w:pStyle w:val="paragraph"/>
        <w:spacing w:before="0" w:beforeAutospacing="0" w:after="0" w:afterAutospacing="0"/>
        <w:ind w:left="720"/>
        <w:textAlignment w:val="baseline"/>
        <w:rPr>
          <w:rFonts w:ascii="Arial" w:hAnsi="Arial" w:cs="Arial"/>
          <w:b/>
          <w:bCs/>
        </w:rPr>
      </w:pPr>
      <w:r w:rsidRPr="00FF3167">
        <w:rPr>
          <w:rFonts w:ascii="Arial" w:hAnsi="Arial" w:cs="Arial"/>
          <w:b/>
          <w:bCs/>
        </w:rPr>
        <w:t>May the funding be used to contract and pay up front for 3 years of services?</w:t>
      </w:r>
    </w:p>
    <w:p w14:paraId="5A1EB64C" w14:textId="7245A2EE" w:rsidR="00F72F9C" w:rsidRDefault="00F72F9C" w:rsidP="00F72F9C">
      <w:pPr>
        <w:pStyle w:val="ListParagraph"/>
        <w:numPr>
          <w:ilvl w:val="0"/>
          <w:numId w:val="28"/>
        </w:numPr>
        <w:rPr>
          <w:rFonts w:cs="Arial"/>
          <w:sz w:val="24"/>
          <w:szCs w:val="24"/>
        </w:rPr>
      </w:pPr>
      <w:r w:rsidRPr="00826C31">
        <w:rPr>
          <w:rFonts w:cs="Arial"/>
          <w:sz w:val="24"/>
          <w:szCs w:val="24"/>
        </w:rPr>
        <w:t>The funds can be used for activities that go up to the end of the performance period of the grant, but it is important they have a plan for after the funding expires. The period of performance for the first funding cycle ends Aug. 31, 2026.</w:t>
      </w:r>
    </w:p>
    <w:p w14:paraId="42F2CDBD" w14:textId="77777777" w:rsidR="003B46DE" w:rsidRPr="003B46DE" w:rsidRDefault="003B46DE" w:rsidP="003B46DE">
      <w:pPr>
        <w:ind w:left="1080"/>
        <w:rPr>
          <w:rFonts w:cs="Arial"/>
          <w:sz w:val="24"/>
          <w:szCs w:val="24"/>
        </w:rPr>
      </w:pPr>
    </w:p>
    <w:p w14:paraId="5693A2BF" w14:textId="77777777" w:rsidR="00E57CAA" w:rsidRPr="00E57CAA" w:rsidRDefault="00E57CAA" w:rsidP="00E57CAA">
      <w:pPr>
        <w:ind w:left="1080"/>
        <w:rPr>
          <w:rFonts w:cs="Arial"/>
          <w:sz w:val="24"/>
          <w:szCs w:val="24"/>
        </w:rPr>
      </w:pPr>
    </w:p>
    <w:p w14:paraId="51E967B2" w14:textId="77777777" w:rsidR="00E57CAA" w:rsidRPr="00E57CAA" w:rsidRDefault="00E57CAA" w:rsidP="00E57CAA">
      <w:pPr>
        <w:ind w:left="720"/>
        <w:rPr>
          <w:rFonts w:ascii="Aptos" w:hAnsi="Aptos"/>
          <w:b/>
          <w:bCs/>
          <w:sz w:val="24"/>
          <w:szCs w:val="24"/>
        </w:rPr>
      </w:pPr>
      <w:r w:rsidRPr="00E57CAA">
        <w:rPr>
          <w:b/>
          <w:bCs/>
          <w:sz w:val="24"/>
          <w:szCs w:val="24"/>
        </w:rPr>
        <w:t>Are multiple year licensing agreements allowed under the grant for Multifactor Authentication (MFA) and Managed End Point Detection and Response (MDR) solutions?</w:t>
      </w:r>
    </w:p>
    <w:p w14:paraId="023C07FC" w14:textId="77777777" w:rsidR="00E57CAA" w:rsidRDefault="00E57CAA" w:rsidP="00E57CAA"/>
    <w:p w14:paraId="540B0CBD" w14:textId="77777777" w:rsidR="00E57CAA" w:rsidRPr="00E57CAA" w:rsidRDefault="00E57CAA" w:rsidP="00E57CAA">
      <w:pPr>
        <w:pStyle w:val="ListParagraph"/>
        <w:numPr>
          <w:ilvl w:val="0"/>
          <w:numId w:val="28"/>
        </w:numPr>
        <w:contextualSpacing w:val="0"/>
        <w:rPr>
          <w:rFonts w:cs="Arial"/>
          <w:sz w:val="24"/>
          <w:szCs w:val="24"/>
        </w:rPr>
      </w:pPr>
      <w:r w:rsidRPr="00E57CAA">
        <w:rPr>
          <w:rFonts w:cs="Arial"/>
          <w:sz w:val="24"/>
          <w:szCs w:val="24"/>
        </w:rPr>
        <w:t xml:space="preserve">Only the time frame for the license expense that is covered by the period of performance for a subgrant is eligible for reimbursement of costs from a grant. It depends on how long the </w:t>
      </w:r>
      <w:proofErr w:type="gramStart"/>
      <w:r w:rsidRPr="00E57CAA">
        <w:rPr>
          <w:rFonts w:cs="Arial"/>
          <w:sz w:val="24"/>
          <w:szCs w:val="24"/>
        </w:rPr>
        <w:t>period of performance</w:t>
      </w:r>
      <w:proofErr w:type="gramEnd"/>
      <w:r w:rsidRPr="00E57CAA">
        <w:rPr>
          <w:rFonts w:cs="Arial"/>
          <w:sz w:val="24"/>
          <w:szCs w:val="24"/>
        </w:rPr>
        <w:t xml:space="preserve"> of their subgrant ends up being on their application and the time of award/approvals. </w:t>
      </w:r>
    </w:p>
    <w:p w14:paraId="46F47F5C" w14:textId="77777777" w:rsidR="00E57CAA" w:rsidRPr="00E57CAA" w:rsidRDefault="00E57CAA" w:rsidP="00E57CAA">
      <w:pPr>
        <w:rPr>
          <w:rFonts w:eastAsiaTheme="minorHAnsi" w:cs="Arial"/>
          <w:sz w:val="24"/>
          <w:szCs w:val="24"/>
        </w:rPr>
      </w:pPr>
    </w:p>
    <w:p w14:paraId="2CC6CEF4" w14:textId="77777777" w:rsidR="00E57CAA" w:rsidRDefault="00E57CAA" w:rsidP="00E57CAA">
      <w:pPr>
        <w:pStyle w:val="ListParagraph"/>
        <w:numPr>
          <w:ilvl w:val="0"/>
          <w:numId w:val="28"/>
        </w:numPr>
        <w:contextualSpacing w:val="0"/>
        <w:rPr>
          <w:rFonts w:cs="Arial"/>
          <w:sz w:val="24"/>
          <w:szCs w:val="24"/>
        </w:rPr>
      </w:pPr>
      <w:r w:rsidRPr="00E57CAA">
        <w:rPr>
          <w:rFonts w:cs="Arial"/>
          <w:sz w:val="24"/>
          <w:szCs w:val="24"/>
        </w:rPr>
        <w:t>With the applications for August 15</w:t>
      </w:r>
      <w:r w:rsidRPr="00E57CAA">
        <w:rPr>
          <w:rFonts w:cs="Arial"/>
          <w:sz w:val="24"/>
          <w:szCs w:val="24"/>
          <w:vertAlign w:val="superscript"/>
        </w:rPr>
        <w:t>th</w:t>
      </w:r>
      <w:r w:rsidRPr="00E57CAA">
        <w:rPr>
          <w:rFonts w:cs="Arial"/>
          <w:sz w:val="24"/>
          <w:szCs w:val="24"/>
        </w:rPr>
        <w:t xml:space="preserve"> cycle - there’s time for applicants to request a subgrant that’s close to two years. (9/1/24-8/31/26) They would then be eligible for reimbursement for almost the entirety of a two-year license (it may need to be prorated by a month or two depending on purchase date or end date vs the actual performance period of the grant).</w:t>
      </w:r>
    </w:p>
    <w:p w14:paraId="38D11924" w14:textId="77777777" w:rsidR="00051C94" w:rsidRPr="00051C94" w:rsidRDefault="00051C94" w:rsidP="00051C94">
      <w:pPr>
        <w:pStyle w:val="ListParagraph"/>
        <w:rPr>
          <w:rFonts w:cs="Arial"/>
          <w:sz w:val="24"/>
          <w:szCs w:val="24"/>
        </w:rPr>
      </w:pPr>
    </w:p>
    <w:p w14:paraId="06A6672F" w14:textId="1E06C766" w:rsidR="00051C94" w:rsidRPr="00051C94" w:rsidRDefault="00051C94" w:rsidP="00051C94">
      <w:pPr>
        <w:ind w:firstLine="720"/>
        <w:rPr>
          <w:rFonts w:cs="Arial"/>
          <w:b/>
          <w:bCs/>
          <w:sz w:val="24"/>
          <w:szCs w:val="24"/>
        </w:rPr>
      </w:pPr>
      <w:r>
        <w:rPr>
          <w:rFonts w:cs="Arial"/>
          <w:b/>
          <w:bCs/>
          <w:sz w:val="24"/>
          <w:szCs w:val="24"/>
        </w:rPr>
        <w:t>I</w:t>
      </w:r>
      <w:r w:rsidRPr="00051C94">
        <w:rPr>
          <w:rFonts w:cs="Arial"/>
          <w:b/>
          <w:bCs/>
          <w:sz w:val="24"/>
          <w:szCs w:val="24"/>
        </w:rPr>
        <w:t>f we expand our current MFA to more users would this classify as new?</w:t>
      </w:r>
    </w:p>
    <w:p w14:paraId="19A75791" w14:textId="77777777" w:rsidR="00E57CAA" w:rsidRPr="00E57CAA" w:rsidRDefault="00E57CAA" w:rsidP="00E57CAA">
      <w:pPr>
        <w:ind w:left="1080"/>
        <w:rPr>
          <w:rFonts w:cs="Arial"/>
          <w:sz w:val="24"/>
          <w:szCs w:val="24"/>
        </w:rPr>
      </w:pPr>
    </w:p>
    <w:p w14:paraId="314E226C" w14:textId="0D4D3085" w:rsidR="00F72F9C" w:rsidRDefault="005E4389" w:rsidP="005E4389">
      <w:pPr>
        <w:pStyle w:val="ListParagraph"/>
        <w:numPr>
          <w:ilvl w:val="0"/>
          <w:numId w:val="30"/>
        </w:numPr>
        <w:rPr>
          <w:rFonts w:cs="Arial"/>
          <w:sz w:val="22"/>
          <w:szCs w:val="22"/>
        </w:rPr>
      </w:pPr>
      <w:r w:rsidRPr="005E4389">
        <w:rPr>
          <w:rFonts w:cs="Arial"/>
          <w:sz w:val="22"/>
          <w:szCs w:val="22"/>
        </w:rPr>
        <w:t xml:space="preserve">Additional licenses can be covered, as well as adding licenses to a system that doesn’t have it; however, it is only the costs of the additional licenses that would be covered with grant funding. </w:t>
      </w:r>
      <w:r w:rsidR="003210B1">
        <w:rPr>
          <w:rFonts w:cs="Arial"/>
          <w:sz w:val="22"/>
          <w:szCs w:val="22"/>
        </w:rPr>
        <w:t xml:space="preserve">To clarify, </w:t>
      </w:r>
      <w:r w:rsidRPr="005E4389">
        <w:rPr>
          <w:rFonts w:cs="Arial"/>
          <w:sz w:val="22"/>
          <w:szCs w:val="22"/>
        </w:rPr>
        <w:t xml:space="preserve">only the expansion of what is already in place would be classified as new and could be covered under the grant. If they expand it does not mean </w:t>
      </w:r>
      <w:r w:rsidR="003210B1" w:rsidRPr="005E4389">
        <w:rPr>
          <w:rFonts w:cs="Arial"/>
          <w:sz w:val="22"/>
          <w:szCs w:val="22"/>
        </w:rPr>
        <w:t>all</w:t>
      </w:r>
      <w:r w:rsidRPr="005E4389">
        <w:rPr>
          <w:rFonts w:cs="Arial"/>
          <w:sz w:val="22"/>
          <w:szCs w:val="22"/>
        </w:rPr>
        <w:t xml:space="preserve"> the MFA/MDR can be covered, just the expanded portion.</w:t>
      </w:r>
    </w:p>
    <w:p w14:paraId="30DA0C99" w14:textId="77777777" w:rsidR="005E4389" w:rsidRPr="003210B1" w:rsidRDefault="005E4389" w:rsidP="003210B1">
      <w:pPr>
        <w:ind w:left="720"/>
        <w:rPr>
          <w:rFonts w:cs="Arial"/>
          <w:sz w:val="22"/>
          <w:szCs w:val="22"/>
        </w:rPr>
      </w:pPr>
    </w:p>
    <w:p w14:paraId="51206DC3" w14:textId="251CB078" w:rsidR="000C7AE6" w:rsidRPr="00FF3167" w:rsidRDefault="000E2AC1" w:rsidP="000C4FD9">
      <w:pPr>
        <w:pStyle w:val="paragraph"/>
        <w:spacing w:before="0" w:beforeAutospacing="0" w:after="0" w:afterAutospacing="0"/>
        <w:ind w:left="720"/>
        <w:textAlignment w:val="baseline"/>
        <w:rPr>
          <w:rFonts w:ascii="Arial" w:hAnsi="Arial" w:cs="Arial"/>
          <w:b/>
          <w:bCs/>
        </w:rPr>
      </w:pPr>
      <w:r w:rsidRPr="00FF3167">
        <w:rPr>
          <w:rFonts w:ascii="Arial" w:hAnsi="Arial" w:cs="Arial"/>
          <w:b/>
          <w:bCs/>
        </w:rPr>
        <w:t>How long are funds available?</w:t>
      </w:r>
    </w:p>
    <w:p w14:paraId="2DC05D22" w14:textId="77777777" w:rsidR="00F80EBA" w:rsidRPr="00791EB3" w:rsidRDefault="00F80EBA" w:rsidP="00F80EBA">
      <w:pPr>
        <w:pStyle w:val="ListParagraph"/>
        <w:numPr>
          <w:ilvl w:val="0"/>
          <w:numId w:val="28"/>
        </w:numPr>
        <w:rPr>
          <w:rFonts w:cs="Arial"/>
          <w:sz w:val="24"/>
          <w:szCs w:val="24"/>
        </w:rPr>
      </w:pPr>
      <w:r w:rsidRPr="00791EB3">
        <w:rPr>
          <w:rFonts w:cs="Arial"/>
          <w:sz w:val="24"/>
          <w:szCs w:val="24"/>
        </w:rPr>
        <w:t>Funds are available for four fiscal years, and the funding can extend to seven years. However, receiving an award in one year does not guarantee receiving an award in subsequent years.</w:t>
      </w:r>
    </w:p>
    <w:p w14:paraId="51BB464B" w14:textId="62FC851E" w:rsidR="00435C88" w:rsidRDefault="00435C88" w:rsidP="00F80EBA">
      <w:pPr>
        <w:pStyle w:val="paragraph"/>
        <w:spacing w:before="0" w:beforeAutospacing="0" w:after="0" w:afterAutospacing="0"/>
        <w:ind w:left="1440"/>
        <w:textAlignment w:val="baseline"/>
        <w:rPr>
          <w:rFonts w:ascii="Arial" w:hAnsi="Arial" w:cs="Arial"/>
          <w:sz w:val="22"/>
          <w:szCs w:val="22"/>
        </w:rPr>
      </w:pPr>
    </w:p>
    <w:p w14:paraId="081D8860" w14:textId="77777777" w:rsidR="002A0540" w:rsidRDefault="002A0540" w:rsidP="008A6D28">
      <w:pPr>
        <w:pStyle w:val="paragraph"/>
        <w:spacing w:before="0" w:beforeAutospacing="0" w:after="0" w:afterAutospacing="0"/>
        <w:ind w:left="720"/>
        <w:textAlignment w:val="baseline"/>
        <w:rPr>
          <w:rStyle w:val="normaltextrun"/>
          <w:rFonts w:ascii="Arial" w:hAnsi="Arial" w:cs="Arial"/>
          <w:b/>
          <w:bCs/>
        </w:rPr>
      </w:pPr>
    </w:p>
    <w:p w14:paraId="191C2F30" w14:textId="7EBF333C" w:rsidR="00760E2E" w:rsidRPr="00FF3167" w:rsidRDefault="00760E2E" w:rsidP="008A6D28">
      <w:pPr>
        <w:pStyle w:val="paragraph"/>
        <w:spacing w:before="0" w:beforeAutospacing="0" w:after="0" w:afterAutospacing="0"/>
        <w:ind w:left="720"/>
        <w:textAlignment w:val="baseline"/>
        <w:rPr>
          <w:rFonts w:ascii="Arial" w:hAnsi="Arial" w:cs="Arial"/>
          <w:b/>
          <w:bCs/>
        </w:rPr>
      </w:pPr>
      <w:r w:rsidRPr="00FF3167">
        <w:rPr>
          <w:rStyle w:val="normaltextrun"/>
          <w:rFonts w:ascii="Arial" w:hAnsi="Arial" w:cs="Arial"/>
          <w:b/>
          <w:bCs/>
        </w:rPr>
        <w:t>What are the goals of the SLCGP?</w:t>
      </w:r>
      <w:r w:rsidRPr="00FF3167">
        <w:rPr>
          <w:rStyle w:val="eop"/>
          <w:rFonts w:ascii="Arial" w:hAnsi="Arial" w:cs="Arial"/>
          <w:b/>
          <w:bCs/>
        </w:rPr>
        <w:t> </w:t>
      </w:r>
    </w:p>
    <w:p w14:paraId="694B1535" w14:textId="77777777" w:rsidR="00760E2E" w:rsidRPr="008A6D28" w:rsidRDefault="00760E2E" w:rsidP="00505C9C">
      <w:pPr>
        <w:pStyle w:val="paragraph"/>
        <w:numPr>
          <w:ilvl w:val="0"/>
          <w:numId w:val="21"/>
        </w:numPr>
        <w:spacing w:before="0" w:beforeAutospacing="0" w:after="0" w:afterAutospacing="0"/>
        <w:textAlignment w:val="baseline"/>
        <w:rPr>
          <w:rFonts w:ascii="Arial" w:hAnsi="Arial" w:cs="Arial"/>
        </w:rPr>
      </w:pPr>
      <w:r w:rsidRPr="008A6D28">
        <w:rPr>
          <w:rStyle w:val="normaltextrun"/>
          <w:rFonts w:ascii="Arial" w:hAnsi="Arial" w:cs="Arial"/>
        </w:rPr>
        <w:lastRenderedPageBreak/>
        <w:t xml:space="preserve">From the Wisconsin August 2023 </w:t>
      </w:r>
      <w:commentRangeStart w:id="1"/>
      <w:r>
        <w:fldChar w:fldCharType="begin"/>
      </w:r>
      <w:r>
        <w:instrText>HYPERLINK "https://wigov.sharepoint.com/sites/WITEAMSLCGP/Shared%20Documents/Forms/AllItems.aspx?id=%2Fsites%2FWITEAMSLCGP%2FShared%20Documents%2FGeneral%2FCybersecurity%20Plan%207%20September%202023%2Epdf&amp;parent=%2Fsites%2FWITEAMSLCGP%2FShared%20Documents%2FGeneral" \t "_blank"</w:instrText>
      </w:r>
      <w:r>
        <w:fldChar w:fldCharType="separate"/>
      </w:r>
      <w:r w:rsidRPr="008A6D28">
        <w:rPr>
          <w:rStyle w:val="normaltextrun"/>
          <w:rFonts w:ascii="Arial" w:hAnsi="Arial" w:cs="Arial"/>
          <w:color w:val="0000FF"/>
          <w:u w:val="single"/>
        </w:rPr>
        <w:t>Wisconsin Cybersecurity Plan</w:t>
      </w:r>
      <w:r>
        <w:fldChar w:fldCharType="end"/>
      </w:r>
      <w:commentRangeEnd w:id="1"/>
      <w:r w:rsidR="00FA441D">
        <w:rPr>
          <w:rStyle w:val="CommentReference"/>
          <w:rFonts w:ascii="Arial" w:hAnsi="Arial"/>
        </w:rPr>
        <w:commentReference w:id="1"/>
      </w:r>
      <w:r w:rsidRPr="008A6D28">
        <w:rPr>
          <w:rStyle w:val="normaltextrun"/>
          <w:rFonts w:ascii="Arial" w:hAnsi="Arial" w:cs="Arial"/>
        </w:rPr>
        <w:t>:</w:t>
      </w:r>
      <w:r w:rsidRPr="008A6D28">
        <w:rPr>
          <w:rStyle w:val="eop"/>
          <w:rFonts w:ascii="Arial" w:hAnsi="Arial" w:cs="Arial"/>
        </w:rPr>
        <w:t> </w:t>
      </w:r>
    </w:p>
    <w:p w14:paraId="00798B1E" w14:textId="77777777" w:rsidR="00760E2E" w:rsidRPr="008A6D28" w:rsidRDefault="00760E2E" w:rsidP="00505C9C">
      <w:pPr>
        <w:pStyle w:val="paragraph"/>
        <w:numPr>
          <w:ilvl w:val="0"/>
          <w:numId w:val="12"/>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Improve K-12, local government, and publicly owned critical infrastructure capability and capacity to adopt and use best practices and methodologies to enhance cybersecurity.</w:t>
      </w:r>
      <w:r w:rsidRPr="008A6D28">
        <w:rPr>
          <w:rStyle w:val="eop"/>
          <w:rFonts w:ascii="Arial" w:hAnsi="Arial" w:cs="Arial"/>
        </w:rPr>
        <w:t> </w:t>
      </w:r>
    </w:p>
    <w:p w14:paraId="51DAB0D9" w14:textId="77777777" w:rsidR="00760E2E" w:rsidRPr="008A6D28" w:rsidRDefault="00760E2E" w:rsidP="00505C9C">
      <w:pPr>
        <w:pStyle w:val="paragraph"/>
        <w:numPr>
          <w:ilvl w:val="0"/>
          <w:numId w:val="13"/>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Increase K-12, local government, and publicly owned critical infrastructure understanding of cybersecurity methods.</w:t>
      </w:r>
      <w:r w:rsidRPr="008A6D28">
        <w:rPr>
          <w:rStyle w:val="eop"/>
          <w:rFonts w:ascii="Arial" w:hAnsi="Arial" w:cs="Arial"/>
        </w:rPr>
        <w:t> </w:t>
      </w:r>
    </w:p>
    <w:p w14:paraId="4DBF6274" w14:textId="77777777" w:rsidR="00760E2E" w:rsidRPr="008A6D28" w:rsidRDefault="00760E2E" w:rsidP="00505C9C">
      <w:pPr>
        <w:pStyle w:val="paragraph"/>
        <w:numPr>
          <w:ilvl w:val="0"/>
          <w:numId w:val="14"/>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Ensure personnel are appropriately trained in cybersecurity.</w:t>
      </w:r>
      <w:r w:rsidRPr="008A6D28">
        <w:rPr>
          <w:rStyle w:val="eop"/>
          <w:rFonts w:ascii="Arial" w:hAnsi="Arial" w:cs="Arial"/>
        </w:rPr>
        <w:t> </w:t>
      </w:r>
    </w:p>
    <w:p w14:paraId="4230D77A" w14:textId="77777777" w:rsidR="00760E2E" w:rsidRPr="008A6D28" w:rsidRDefault="00760E2E" w:rsidP="00760E2E">
      <w:pPr>
        <w:pStyle w:val="paragraph"/>
        <w:spacing w:before="0" w:beforeAutospacing="0" w:after="0" w:afterAutospacing="0"/>
        <w:ind w:left="2160"/>
        <w:textAlignment w:val="baseline"/>
        <w:rPr>
          <w:rFonts w:ascii="Arial" w:hAnsi="Arial" w:cs="Arial"/>
          <w:sz w:val="18"/>
          <w:szCs w:val="18"/>
        </w:rPr>
      </w:pPr>
      <w:r w:rsidRPr="008A6D28">
        <w:rPr>
          <w:rStyle w:val="eop"/>
          <w:rFonts w:ascii="Arial" w:hAnsi="Arial" w:cs="Arial"/>
        </w:rPr>
        <w:t> </w:t>
      </w:r>
    </w:p>
    <w:p w14:paraId="66C74D44" w14:textId="77777777" w:rsidR="00760E2E" w:rsidRPr="00FF3167" w:rsidRDefault="00760E2E" w:rsidP="008A6D28">
      <w:pPr>
        <w:pStyle w:val="paragraph"/>
        <w:spacing w:before="0" w:beforeAutospacing="0" w:after="0" w:afterAutospacing="0"/>
        <w:ind w:left="720"/>
        <w:textAlignment w:val="baseline"/>
        <w:rPr>
          <w:rFonts w:ascii="Arial" w:hAnsi="Arial" w:cs="Arial"/>
          <w:b/>
          <w:bCs/>
        </w:rPr>
      </w:pPr>
      <w:r w:rsidRPr="00FF3167">
        <w:rPr>
          <w:rStyle w:val="normaltextrun"/>
          <w:rFonts w:ascii="Arial" w:hAnsi="Arial" w:cs="Arial"/>
          <w:b/>
          <w:bCs/>
        </w:rPr>
        <w:t>What are the benefits of participating in the SLCGP?</w:t>
      </w:r>
      <w:r w:rsidRPr="00FF3167">
        <w:rPr>
          <w:rStyle w:val="eop"/>
          <w:rFonts w:ascii="Arial" w:hAnsi="Arial" w:cs="Arial"/>
          <w:b/>
          <w:bCs/>
        </w:rPr>
        <w:t> </w:t>
      </w:r>
    </w:p>
    <w:p w14:paraId="06EC23C4" w14:textId="77777777" w:rsidR="00760E2E" w:rsidRPr="008A6D28" w:rsidRDefault="00760E2E" w:rsidP="00505C9C">
      <w:pPr>
        <w:pStyle w:val="paragraph"/>
        <w:numPr>
          <w:ilvl w:val="0"/>
          <w:numId w:val="21"/>
        </w:numPr>
        <w:spacing w:before="0" w:beforeAutospacing="0" w:after="0" w:afterAutospacing="0"/>
        <w:textAlignment w:val="baseline"/>
        <w:rPr>
          <w:rFonts w:ascii="Arial" w:hAnsi="Arial" w:cs="Arial"/>
        </w:rPr>
      </w:pPr>
      <w:r w:rsidRPr="008A6D28">
        <w:rPr>
          <w:rStyle w:val="normaltextrun"/>
          <w:rFonts w:ascii="Arial" w:hAnsi="Arial" w:cs="Arial"/>
        </w:rPr>
        <w:t>Participation will enable you to:</w:t>
      </w:r>
      <w:r w:rsidRPr="008A6D28">
        <w:rPr>
          <w:rStyle w:val="eop"/>
          <w:rFonts w:ascii="Arial" w:hAnsi="Arial" w:cs="Arial"/>
        </w:rPr>
        <w:t> </w:t>
      </w:r>
    </w:p>
    <w:p w14:paraId="2C24C58F" w14:textId="77777777" w:rsidR="00760E2E" w:rsidRPr="008A6D28" w:rsidRDefault="00760E2E" w:rsidP="00505C9C">
      <w:pPr>
        <w:pStyle w:val="paragraph"/>
        <w:numPr>
          <w:ilvl w:val="0"/>
          <w:numId w:val="15"/>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Mature cybersecurity capabilities.</w:t>
      </w:r>
      <w:r w:rsidRPr="008A6D28">
        <w:rPr>
          <w:rStyle w:val="eop"/>
          <w:rFonts w:ascii="Arial" w:hAnsi="Arial" w:cs="Arial"/>
        </w:rPr>
        <w:t> </w:t>
      </w:r>
    </w:p>
    <w:p w14:paraId="19BBD100" w14:textId="77777777" w:rsidR="00760E2E" w:rsidRPr="008A6D28" w:rsidRDefault="00760E2E" w:rsidP="00505C9C">
      <w:pPr>
        <w:pStyle w:val="paragraph"/>
        <w:numPr>
          <w:ilvl w:val="0"/>
          <w:numId w:val="16"/>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Reduce risk by leveraging statewide programs.</w:t>
      </w:r>
      <w:r w:rsidRPr="008A6D28">
        <w:rPr>
          <w:rStyle w:val="eop"/>
          <w:rFonts w:ascii="Arial" w:hAnsi="Arial" w:cs="Arial"/>
        </w:rPr>
        <w:t> </w:t>
      </w:r>
    </w:p>
    <w:p w14:paraId="554D9C81" w14:textId="77777777" w:rsidR="00760E2E" w:rsidRPr="008A6D28" w:rsidRDefault="00760E2E" w:rsidP="00505C9C">
      <w:pPr>
        <w:pStyle w:val="paragraph"/>
        <w:numPr>
          <w:ilvl w:val="0"/>
          <w:numId w:val="17"/>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Collaborate and share information across entities.</w:t>
      </w:r>
      <w:r w:rsidRPr="008A6D28">
        <w:rPr>
          <w:rStyle w:val="eop"/>
          <w:rFonts w:ascii="Arial" w:hAnsi="Arial" w:cs="Arial"/>
        </w:rPr>
        <w:t> </w:t>
      </w:r>
    </w:p>
    <w:p w14:paraId="1D79E0D9" w14:textId="77777777" w:rsidR="00760E2E" w:rsidRPr="008A6D28" w:rsidRDefault="00760E2E" w:rsidP="00505C9C">
      <w:pPr>
        <w:pStyle w:val="paragraph"/>
        <w:numPr>
          <w:ilvl w:val="0"/>
          <w:numId w:val="18"/>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Plan and prepare for cyber incidents.</w:t>
      </w:r>
      <w:r w:rsidRPr="008A6D28">
        <w:rPr>
          <w:rStyle w:val="eop"/>
          <w:rFonts w:ascii="Arial" w:hAnsi="Arial" w:cs="Arial"/>
        </w:rPr>
        <w:t> </w:t>
      </w:r>
    </w:p>
    <w:p w14:paraId="67B3B275" w14:textId="77777777" w:rsidR="00760E2E" w:rsidRPr="008A6D28" w:rsidRDefault="00760E2E" w:rsidP="00505C9C">
      <w:pPr>
        <w:pStyle w:val="paragraph"/>
        <w:numPr>
          <w:ilvl w:val="0"/>
          <w:numId w:val="19"/>
        </w:numPr>
        <w:spacing w:before="0" w:beforeAutospacing="0" w:after="0" w:afterAutospacing="0"/>
        <w:ind w:left="2160" w:firstLine="0"/>
        <w:textAlignment w:val="baseline"/>
        <w:rPr>
          <w:rFonts w:ascii="Arial" w:hAnsi="Arial" w:cs="Arial"/>
        </w:rPr>
      </w:pPr>
      <w:r w:rsidRPr="008A6D28">
        <w:rPr>
          <w:rStyle w:val="normaltextrun"/>
          <w:rFonts w:ascii="Arial" w:hAnsi="Arial" w:cs="Arial"/>
        </w:rPr>
        <w:t>Keep Wisconsin’s data secure.</w:t>
      </w:r>
      <w:r w:rsidRPr="008A6D28">
        <w:rPr>
          <w:rStyle w:val="eop"/>
          <w:rFonts w:ascii="Arial" w:hAnsi="Arial" w:cs="Arial"/>
        </w:rPr>
        <w:t> </w:t>
      </w:r>
    </w:p>
    <w:p w14:paraId="73D2133C" w14:textId="77777777" w:rsidR="00760E2E" w:rsidRPr="008A6D28" w:rsidRDefault="00760E2E" w:rsidP="00760E2E">
      <w:pPr>
        <w:pStyle w:val="paragraph"/>
        <w:spacing w:before="0" w:beforeAutospacing="0" w:after="0" w:afterAutospacing="0"/>
        <w:textAlignment w:val="baseline"/>
        <w:rPr>
          <w:rFonts w:ascii="Arial" w:hAnsi="Arial" w:cs="Arial"/>
          <w:sz w:val="18"/>
          <w:szCs w:val="18"/>
        </w:rPr>
      </w:pPr>
      <w:r w:rsidRPr="008A6D28">
        <w:rPr>
          <w:rStyle w:val="eop"/>
          <w:rFonts w:ascii="Arial" w:hAnsi="Arial" w:cs="Arial"/>
        </w:rPr>
        <w:t> </w:t>
      </w:r>
    </w:p>
    <w:p w14:paraId="5D38D1BE" w14:textId="77777777" w:rsidR="00760E2E" w:rsidRPr="00FF3167" w:rsidRDefault="00760E2E" w:rsidP="004D5898">
      <w:pPr>
        <w:pStyle w:val="paragraph"/>
        <w:spacing w:before="0" w:beforeAutospacing="0" w:after="0" w:afterAutospacing="0"/>
        <w:ind w:left="720"/>
        <w:textAlignment w:val="baseline"/>
        <w:rPr>
          <w:rFonts w:ascii="Arial" w:hAnsi="Arial" w:cs="Arial"/>
          <w:b/>
          <w:bCs/>
        </w:rPr>
      </w:pPr>
      <w:r w:rsidRPr="00FF3167">
        <w:rPr>
          <w:rStyle w:val="normaltextrun"/>
          <w:rFonts w:ascii="Arial" w:hAnsi="Arial" w:cs="Arial"/>
          <w:b/>
          <w:bCs/>
        </w:rPr>
        <w:t>How can my organization understand our current cybersecurity gaps and capabilities?</w:t>
      </w:r>
      <w:r w:rsidRPr="00FF3167">
        <w:rPr>
          <w:rStyle w:val="eop"/>
          <w:rFonts w:ascii="Arial" w:hAnsi="Arial" w:cs="Arial"/>
          <w:b/>
          <w:bCs/>
        </w:rPr>
        <w:t> </w:t>
      </w:r>
    </w:p>
    <w:p w14:paraId="79EEEC8B" w14:textId="77777777" w:rsidR="004C0E8E" w:rsidRDefault="00760E2E" w:rsidP="00505C9C">
      <w:pPr>
        <w:pStyle w:val="paragraph"/>
        <w:numPr>
          <w:ilvl w:val="0"/>
          <w:numId w:val="21"/>
        </w:numPr>
        <w:shd w:val="clear" w:color="auto" w:fill="FFFFFF"/>
        <w:spacing w:before="0" w:beforeAutospacing="0" w:after="0" w:afterAutospacing="0"/>
        <w:textAlignment w:val="baseline"/>
        <w:rPr>
          <w:rStyle w:val="normaltextrun"/>
          <w:rFonts w:ascii="Arial" w:hAnsi="Arial" w:cs="Arial"/>
        </w:rPr>
      </w:pPr>
      <w:hyperlink r:id="rId22" w:tgtFrame="_blank" w:history="1">
        <w:r w:rsidRPr="008A6D28">
          <w:rPr>
            <w:rStyle w:val="normaltextrun"/>
            <w:rFonts w:ascii="Arial" w:hAnsi="Arial" w:cs="Arial"/>
            <w:u w:val="single"/>
          </w:rPr>
          <w:t>The Nationwide Cybersecurity Review (NCSR)</w:t>
        </w:r>
      </w:hyperlink>
      <w:r w:rsidRPr="008A6D28">
        <w:rPr>
          <w:rStyle w:val="normaltextrun"/>
          <w:rFonts w:ascii="Arial" w:hAnsi="Arial" w:cs="Arial"/>
        </w:rPr>
        <w:t xml:space="preserve"> is a no-cost, anonymous, self-assessment offered to all states (and agencies), local governments (and departments), Tribal Nations, and territorial governments through the Center for Internet Security (CIS). This is an excellent way to learn about your organizational baseline. </w:t>
      </w:r>
    </w:p>
    <w:p w14:paraId="67D3440E" w14:textId="1B28D374" w:rsidR="00760E2E" w:rsidRDefault="00760E2E" w:rsidP="00505C9C">
      <w:pPr>
        <w:pStyle w:val="paragraph"/>
        <w:numPr>
          <w:ilvl w:val="0"/>
          <w:numId w:val="21"/>
        </w:numPr>
        <w:shd w:val="clear" w:color="auto" w:fill="FFFFFF"/>
        <w:spacing w:before="0" w:beforeAutospacing="0" w:after="0" w:afterAutospacing="0"/>
        <w:textAlignment w:val="baseline"/>
        <w:rPr>
          <w:rStyle w:val="eop"/>
          <w:rFonts w:ascii="Arial" w:hAnsi="Arial" w:cs="Arial"/>
        </w:rPr>
      </w:pPr>
      <w:r w:rsidRPr="008A6D28">
        <w:rPr>
          <w:rStyle w:val="normaltextrun"/>
          <w:rFonts w:ascii="Arial" w:hAnsi="Arial" w:cs="Arial"/>
        </w:rPr>
        <w:t>The assessment is open from Oct</w:t>
      </w:r>
      <w:r w:rsidR="00BA53DB">
        <w:rPr>
          <w:rStyle w:val="normaltextrun"/>
          <w:rFonts w:ascii="Arial" w:hAnsi="Arial" w:cs="Arial"/>
        </w:rPr>
        <w:t>ober</w:t>
      </w:r>
      <w:r w:rsidRPr="008A6D28">
        <w:rPr>
          <w:rStyle w:val="normaltextrun"/>
          <w:rFonts w:ascii="Arial" w:hAnsi="Arial" w:cs="Arial"/>
        </w:rPr>
        <w:t xml:space="preserve"> 1</w:t>
      </w:r>
      <w:r w:rsidR="00BA53DB">
        <w:rPr>
          <w:rStyle w:val="normaltextrun"/>
          <w:rFonts w:ascii="Arial" w:hAnsi="Arial" w:cs="Arial"/>
        </w:rPr>
        <w:t xml:space="preserve"> </w:t>
      </w:r>
      <w:r w:rsidRPr="008A6D28">
        <w:rPr>
          <w:rStyle w:val="normaltextrun"/>
          <w:rFonts w:ascii="Arial" w:hAnsi="Arial" w:cs="Arial"/>
        </w:rPr>
        <w:t>-</w:t>
      </w:r>
      <w:r w:rsidR="00BA53DB">
        <w:rPr>
          <w:rStyle w:val="normaltextrun"/>
          <w:rFonts w:ascii="Arial" w:hAnsi="Arial" w:cs="Arial"/>
        </w:rPr>
        <w:t xml:space="preserve"> </w:t>
      </w:r>
      <w:r w:rsidRPr="008A6D28">
        <w:rPr>
          <w:rStyle w:val="normaltextrun"/>
          <w:rFonts w:ascii="Arial" w:hAnsi="Arial" w:cs="Arial"/>
        </w:rPr>
        <w:t>Feb</w:t>
      </w:r>
      <w:r w:rsidR="00BA53DB">
        <w:rPr>
          <w:rStyle w:val="normaltextrun"/>
          <w:rFonts w:ascii="Arial" w:hAnsi="Arial" w:cs="Arial"/>
        </w:rPr>
        <w:t>ruary</w:t>
      </w:r>
      <w:r w:rsidRPr="008A6D28">
        <w:rPr>
          <w:rStyle w:val="normaltextrun"/>
          <w:rFonts w:ascii="Arial" w:hAnsi="Arial" w:cs="Arial"/>
        </w:rPr>
        <w:t xml:space="preserve"> 28 each year. If selected for SLCGP funding, your organization will be required to complete this assessment for every year of your grant. Your organization can review NCSR information and register at </w:t>
      </w:r>
      <w:hyperlink r:id="rId23" w:tgtFrame="_blank" w:history="1">
        <w:r w:rsidRPr="008A6D28">
          <w:rPr>
            <w:rStyle w:val="normaltextrun"/>
            <w:rFonts w:ascii="Arial" w:hAnsi="Arial" w:cs="Arial"/>
            <w:u w:val="single"/>
          </w:rPr>
          <w:t>Nationwide Cybersecurity Review (NCSR)</w:t>
        </w:r>
        <w:r w:rsidRPr="008A6D28">
          <w:rPr>
            <w:rStyle w:val="normaltextrun"/>
            <w:rFonts w:ascii="Arial" w:hAnsi="Arial" w:cs="Arial"/>
          </w:rPr>
          <w:t>.</w:t>
        </w:r>
      </w:hyperlink>
      <w:r w:rsidRPr="008A6D28">
        <w:rPr>
          <w:rStyle w:val="eop"/>
          <w:rFonts w:ascii="Arial" w:hAnsi="Arial" w:cs="Arial"/>
        </w:rPr>
        <w:t> </w:t>
      </w:r>
    </w:p>
    <w:p w14:paraId="2ECBAB39" w14:textId="77777777" w:rsidR="004C0E8E" w:rsidRDefault="004C0E8E" w:rsidP="004C0E8E">
      <w:pPr>
        <w:pStyle w:val="paragraph"/>
        <w:shd w:val="clear" w:color="auto" w:fill="FFFFFF"/>
        <w:spacing w:before="0" w:beforeAutospacing="0" w:after="0" w:afterAutospacing="0"/>
        <w:ind w:left="1800"/>
        <w:textAlignment w:val="baseline"/>
        <w:rPr>
          <w:rFonts w:ascii="Arial" w:hAnsi="Arial" w:cs="Arial"/>
        </w:rPr>
      </w:pPr>
    </w:p>
    <w:p w14:paraId="7DC86C22" w14:textId="77777777" w:rsidR="00FF3167" w:rsidRDefault="00FF3167" w:rsidP="004C0E8E">
      <w:pPr>
        <w:pStyle w:val="paragraph"/>
        <w:shd w:val="clear" w:color="auto" w:fill="FFFFFF"/>
        <w:spacing w:before="0" w:beforeAutospacing="0" w:after="0" w:afterAutospacing="0"/>
        <w:ind w:left="1800"/>
        <w:textAlignment w:val="baseline"/>
        <w:rPr>
          <w:rFonts w:ascii="Arial" w:hAnsi="Arial" w:cs="Arial"/>
        </w:rPr>
      </w:pPr>
    </w:p>
    <w:p w14:paraId="6D0E8E6E" w14:textId="77777777" w:rsidR="00FF3167" w:rsidRDefault="00FF3167" w:rsidP="004C0E8E">
      <w:pPr>
        <w:pStyle w:val="paragraph"/>
        <w:shd w:val="clear" w:color="auto" w:fill="FFFFFF"/>
        <w:spacing w:before="0" w:beforeAutospacing="0" w:after="0" w:afterAutospacing="0"/>
        <w:ind w:left="1800"/>
        <w:textAlignment w:val="baseline"/>
        <w:rPr>
          <w:rFonts w:ascii="Arial" w:hAnsi="Arial" w:cs="Arial"/>
        </w:rPr>
      </w:pPr>
    </w:p>
    <w:p w14:paraId="2221F8DF" w14:textId="77777777" w:rsidR="00FF3167" w:rsidRPr="008A6D28" w:rsidRDefault="00FF3167" w:rsidP="004C0E8E">
      <w:pPr>
        <w:pStyle w:val="paragraph"/>
        <w:shd w:val="clear" w:color="auto" w:fill="FFFFFF"/>
        <w:spacing w:before="0" w:beforeAutospacing="0" w:after="0" w:afterAutospacing="0"/>
        <w:ind w:left="1800"/>
        <w:textAlignment w:val="baseline"/>
        <w:rPr>
          <w:rFonts w:ascii="Arial" w:hAnsi="Arial" w:cs="Arial"/>
        </w:rPr>
      </w:pPr>
    </w:p>
    <w:p w14:paraId="2EE6CBB7" w14:textId="77777777" w:rsidR="00760E2E" w:rsidRPr="008A6D28" w:rsidRDefault="00760E2E" w:rsidP="00760E2E">
      <w:pPr>
        <w:pStyle w:val="paragraph"/>
        <w:spacing w:before="0" w:beforeAutospacing="0" w:after="0" w:afterAutospacing="0"/>
        <w:textAlignment w:val="baseline"/>
        <w:rPr>
          <w:rFonts w:ascii="Arial" w:hAnsi="Arial" w:cs="Arial"/>
          <w:sz w:val="18"/>
          <w:szCs w:val="18"/>
        </w:rPr>
      </w:pPr>
      <w:r w:rsidRPr="008A6D28">
        <w:rPr>
          <w:rStyle w:val="normaltextrun"/>
          <w:rFonts w:ascii="Arial" w:hAnsi="Arial" w:cs="Arial"/>
          <w:b/>
          <w:bCs/>
        </w:rPr>
        <w:t>Funding timeline and process</w:t>
      </w:r>
      <w:r w:rsidRPr="008A6D28">
        <w:rPr>
          <w:rStyle w:val="eop"/>
          <w:rFonts w:ascii="Arial" w:hAnsi="Arial" w:cs="Arial"/>
        </w:rPr>
        <w:t> </w:t>
      </w:r>
    </w:p>
    <w:p w14:paraId="67220445" w14:textId="77777777" w:rsidR="00760E2E" w:rsidRPr="00E43095" w:rsidRDefault="00760E2E" w:rsidP="00760E2E">
      <w:pPr>
        <w:pStyle w:val="paragraph"/>
        <w:spacing w:before="0" w:beforeAutospacing="0" w:after="0" w:afterAutospacing="0"/>
        <w:textAlignment w:val="baseline"/>
        <w:rPr>
          <w:rFonts w:ascii="Arial" w:hAnsi="Arial" w:cs="Arial"/>
          <w:b/>
          <w:bCs/>
          <w:sz w:val="18"/>
          <w:szCs w:val="18"/>
        </w:rPr>
      </w:pPr>
      <w:r w:rsidRPr="008A6D28">
        <w:rPr>
          <w:rStyle w:val="eop"/>
          <w:rFonts w:ascii="Arial" w:hAnsi="Arial" w:cs="Arial"/>
        </w:rPr>
        <w:t> </w:t>
      </w:r>
    </w:p>
    <w:p w14:paraId="1F0AAE46" w14:textId="77777777" w:rsidR="00760E2E" w:rsidRPr="00E43095" w:rsidRDefault="00760E2E" w:rsidP="004D5898">
      <w:pPr>
        <w:pStyle w:val="paragraph"/>
        <w:spacing w:before="0" w:beforeAutospacing="0" w:after="0" w:afterAutospacing="0"/>
        <w:ind w:left="720"/>
        <w:textAlignment w:val="baseline"/>
        <w:rPr>
          <w:rFonts w:ascii="Arial" w:hAnsi="Arial" w:cs="Arial"/>
          <w:b/>
          <w:bCs/>
        </w:rPr>
      </w:pPr>
      <w:r w:rsidRPr="00E43095">
        <w:rPr>
          <w:rStyle w:val="normaltextrun"/>
          <w:rFonts w:ascii="Arial" w:hAnsi="Arial" w:cs="Arial"/>
          <w:b/>
          <w:bCs/>
        </w:rPr>
        <w:t>How is the SLCGP funded?</w:t>
      </w:r>
      <w:r w:rsidRPr="00E43095">
        <w:rPr>
          <w:rStyle w:val="eop"/>
          <w:rFonts w:ascii="Arial" w:hAnsi="Arial" w:cs="Arial"/>
          <w:b/>
          <w:bCs/>
        </w:rPr>
        <w:t> </w:t>
      </w:r>
    </w:p>
    <w:p w14:paraId="77CC79C9" w14:textId="09ABE6E1" w:rsidR="00760E2E" w:rsidRPr="008A6D28" w:rsidRDefault="00760E2E" w:rsidP="00505C9C">
      <w:pPr>
        <w:pStyle w:val="paragraph"/>
        <w:numPr>
          <w:ilvl w:val="0"/>
          <w:numId w:val="22"/>
        </w:numPr>
        <w:shd w:val="clear" w:color="auto" w:fill="FFFFFF"/>
        <w:spacing w:before="0" w:beforeAutospacing="0" w:after="0" w:afterAutospacing="0"/>
        <w:textAlignment w:val="baseline"/>
        <w:rPr>
          <w:rFonts w:ascii="Arial" w:hAnsi="Arial" w:cs="Arial"/>
        </w:rPr>
      </w:pPr>
      <w:r w:rsidRPr="008A6D28">
        <w:rPr>
          <w:rStyle w:val="normaltextrun"/>
          <w:rFonts w:ascii="Arial" w:hAnsi="Arial" w:cs="Arial"/>
          <w:color w:val="333333"/>
        </w:rPr>
        <w:t>Over the next four years (July 1, 2023 - June 30, 2027), the Whole-of-State Cybersecurity Plan will include $19.3 million of federal SLCGP funds. </w:t>
      </w:r>
      <w:r w:rsidRPr="008A6D28">
        <w:rPr>
          <w:rStyle w:val="eop"/>
          <w:rFonts w:ascii="Arial" w:hAnsi="Arial" w:cs="Arial"/>
          <w:color w:val="333333"/>
        </w:rPr>
        <w:t> </w:t>
      </w:r>
    </w:p>
    <w:p w14:paraId="1D2A66A8" w14:textId="77777777" w:rsidR="00795553" w:rsidRDefault="00795553" w:rsidP="00795553">
      <w:pPr>
        <w:pStyle w:val="paragraph"/>
        <w:shd w:val="clear" w:color="auto" w:fill="FFFFFF"/>
        <w:spacing w:before="0" w:beforeAutospacing="0" w:after="0" w:afterAutospacing="0"/>
        <w:ind w:left="1440"/>
        <w:textAlignment w:val="baseline"/>
        <w:rPr>
          <w:rStyle w:val="normaltextrun"/>
          <w:rFonts w:ascii="Arial" w:hAnsi="Arial" w:cs="Arial"/>
          <w:color w:val="333333"/>
        </w:rPr>
      </w:pPr>
    </w:p>
    <w:p w14:paraId="7A69035C" w14:textId="7A90B987" w:rsidR="00760E2E" w:rsidRPr="008A6D28" w:rsidRDefault="00760E2E" w:rsidP="00505C9C">
      <w:pPr>
        <w:pStyle w:val="paragraph"/>
        <w:numPr>
          <w:ilvl w:val="0"/>
          <w:numId w:val="22"/>
        </w:numPr>
        <w:shd w:val="clear" w:color="auto" w:fill="FFFFFF"/>
        <w:spacing w:before="0" w:beforeAutospacing="0" w:after="0" w:afterAutospacing="0"/>
        <w:textAlignment w:val="baseline"/>
        <w:rPr>
          <w:rFonts w:ascii="Arial" w:hAnsi="Arial" w:cs="Arial"/>
        </w:rPr>
      </w:pPr>
      <w:r w:rsidRPr="008A6D28">
        <w:rPr>
          <w:rStyle w:val="normaltextrun"/>
          <w:rFonts w:ascii="Arial" w:hAnsi="Arial" w:cs="Arial"/>
          <w:color w:val="333333"/>
        </w:rPr>
        <w:t>This grant program is not expected to be renewed by the federal government at the end of the four years. The required matching fund percentage increases each year to encourage state and local governments to develop sustainable funding for efforts that will last longer than the four-year SLCGP. </w:t>
      </w:r>
      <w:r w:rsidRPr="008A6D28">
        <w:rPr>
          <w:rStyle w:val="eop"/>
          <w:rFonts w:ascii="Arial" w:hAnsi="Arial" w:cs="Arial"/>
          <w:color w:val="333333"/>
        </w:rPr>
        <w:t> </w:t>
      </w:r>
    </w:p>
    <w:p w14:paraId="722CF7FC" w14:textId="1E960E14" w:rsidR="004D5898" w:rsidRDefault="00760E2E" w:rsidP="004D5898">
      <w:pPr>
        <w:pStyle w:val="paragraph"/>
        <w:shd w:val="clear" w:color="auto" w:fill="FFFFFF"/>
        <w:spacing w:before="0" w:beforeAutospacing="0" w:after="0" w:afterAutospacing="0"/>
        <w:ind w:left="720"/>
        <w:textAlignment w:val="baseline"/>
        <w:rPr>
          <w:rStyle w:val="eop"/>
          <w:rFonts w:ascii="Arial" w:hAnsi="Arial" w:cs="Arial"/>
          <w:color w:val="333333"/>
        </w:rPr>
      </w:pPr>
      <w:r w:rsidRPr="008A6D28">
        <w:rPr>
          <w:rStyle w:val="eop"/>
          <w:rFonts w:ascii="Arial" w:hAnsi="Arial" w:cs="Arial"/>
          <w:color w:val="333333"/>
        </w:rPr>
        <w:t> </w:t>
      </w:r>
    </w:p>
    <w:p w14:paraId="5C133F43" w14:textId="4A65A517" w:rsidR="004D5898" w:rsidRDefault="004D5898" w:rsidP="004D5898">
      <w:pPr>
        <w:pStyle w:val="paragraph"/>
        <w:shd w:val="clear" w:color="auto" w:fill="FFFFFF"/>
        <w:spacing w:before="0" w:beforeAutospacing="0" w:after="0" w:afterAutospacing="0"/>
        <w:ind w:left="720"/>
        <w:textAlignment w:val="baseline"/>
        <w:rPr>
          <w:rStyle w:val="eop"/>
          <w:rFonts w:ascii="Arial" w:hAnsi="Arial" w:cs="Arial"/>
          <w:color w:val="333333"/>
        </w:rPr>
      </w:pPr>
    </w:p>
    <w:tbl>
      <w:tblPr>
        <w:tblpPr w:leftFromText="180" w:rightFromText="180" w:vertAnchor="text" w:horzAnchor="margin" w:tblpXSpec="center" w:tblpY="182"/>
        <w:tblW w:w="0" w:type="auto"/>
        <w:tblCellMar>
          <w:left w:w="0" w:type="dxa"/>
          <w:right w:w="0" w:type="dxa"/>
        </w:tblCellMar>
        <w:tblLook w:val="04A0" w:firstRow="1" w:lastRow="0" w:firstColumn="1" w:lastColumn="0" w:noHBand="0" w:noVBand="1"/>
      </w:tblPr>
      <w:tblGrid>
        <w:gridCol w:w="1023"/>
        <w:gridCol w:w="1506"/>
        <w:gridCol w:w="1428"/>
        <w:gridCol w:w="2444"/>
        <w:gridCol w:w="1227"/>
      </w:tblGrid>
      <w:tr w:rsidR="002954CE" w:rsidRPr="00405AD7" w14:paraId="0DB8ED25" w14:textId="77777777" w:rsidTr="002954CE">
        <w:trPr>
          <w:trHeight w:val="288"/>
        </w:trPr>
        <w:tc>
          <w:tcPr>
            <w:tcW w:w="0" w:type="auto"/>
            <w:tcBorders>
              <w:top w:val="single" w:sz="8" w:space="0" w:color="FFFFFF"/>
              <w:left w:val="single" w:sz="8" w:space="0" w:color="FFFFFF"/>
              <w:bottom w:val="single" w:sz="24" w:space="0" w:color="FFFFFF"/>
              <w:right w:val="single" w:sz="8" w:space="0" w:color="FFFFFF"/>
            </w:tcBorders>
            <w:shd w:val="clear" w:color="auto" w:fill="156082"/>
            <w:tcMar>
              <w:top w:w="15" w:type="dxa"/>
              <w:left w:w="115" w:type="dxa"/>
              <w:bottom w:w="0" w:type="dxa"/>
              <w:right w:w="108" w:type="dxa"/>
            </w:tcMar>
            <w:hideMark/>
          </w:tcPr>
          <w:p w14:paraId="52479376" w14:textId="7D26D8DF" w:rsidR="002954CE" w:rsidRPr="00405AD7" w:rsidRDefault="002954CE" w:rsidP="00BC3E8A">
            <w:pPr>
              <w:spacing w:after="160" w:line="256" w:lineRule="auto"/>
              <w:jc w:val="center"/>
              <w:rPr>
                <w:rFonts w:cs="Arial"/>
              </w:rPr>
            </w:pPr>
          </w:p>
        </w:tc>
        <w:tc>
          <w:tcPr>
            <w:tcW w:w="0" w:type="auto"/>
            <w:tcBorders>
              <w:top w:val="single" w:sz="8" w:space="0" w:color="FFFFFF"/>
              <w:left w:val="single" w:sz="8" w:space="0" w:color="FFFFFF"/>
              <w:bottom w:val="single" w:sz="24" w:space="0" w:color="FFFFFF"/>
              <w:right w:val="single" w:sz="8" w:space="0" w:color="FFFFFF"/>
            </w:tcBorders>
            <w:shd w:val="clear" w:color="auto" w:fill="156082"/>
            <w:tcMar>
              <w:top w:w="15" w:type="dxa"/>
              <w:left w:w="115" w:type="dxa"/>
              <w:bottom w:w="0" w:type="dxa"/>
              <w:right w:w="108" w:type="dxa"/>
            </w:tcMar>
            <w:vAlign w:val="center"/>
            <w:hideMark/>
          </w:tcPr>
          <w:p w14:paraId="1EF0F554" w14:textId="77777777" w:rsidR="002954CE" w:rsidRPr="00405AD7" w:rsidRDefault="002954CE" w:rsidP="00BC3E8A">
            <w:pPr>
              <w:spacing w:after="160" w:line="256" w:lineRule="auto"/>
              <w:jc w:val="center"/>
              <w:rPr>
                <w:rFonts w:cs="Arial"/>
              </w:rPr>
            </w:pPr>
            <w:r w:rsidRPr="00405AD7">
              <w:rPr>
                <w:rFonts w:ascii="Aptos" w:hAnsi="Aptos" w:cs="Arial"/>
                <w:b/>
                <w:bCs/>
                <w:color w:val="FFFFFF" w:themeColor="light1"/>
                <w:kern w:val="2"/>
              </w:rPr>
              <w:t>Federal Funds</w:t>
            </w:r>
          </w:p>
        </w:tc>
        <w:tc>
          <w:tcPr>
            <w:tcW w:w="0" w:type="auto"/>
            <w:tcBorders>
              <w:top w:val="single" w:sz="8" w:space="0" w:color="FFFFFF"/>
              <w:left w:val="single" w:sz="8" w:space="0" w:color="FFFFFF"/>
              <w:bottom w:val="single" w:sz="24" w:space="0" w:color="FFFFFF"/>
              <w:right w:val="single" w:sz="8" w:space="0" w:color="FFFFFF"/>
            </w:tcBorders>
            <w:shd w:val="clear" w:color="auto" w:fill="156082"/>
            <w:tcMar>
              <w:top w:w="15" w:type="dxa"/>
              <w:left w:w="115" w:type="dxa"/>
              <w:bottom w:w="0" w:type="dxa"/>
              <w:right w:w="108" w:type="dxa"/>
            </w:tcMar>
            <w:vAlign w:val="center"/>
            <w:hideMark/>
          </w:tcPr>
          <w:p w14:paraId="1D005ABB" w14:textId="77777777" w:rsidR="002954CE" w:rsidRPr="00405AD7" w:rsidRDefault="002954CE" w:rsidP="00BC3E8A">
            <w:pPr>
              <w:spacing w:after="160" w:line="256" w:lineRule="auto"/>
              <w:jc w:val="center"/>
              <w:rPr>
                <w:rFonts w:cs="Arial"/>
              </w:rPr>
            </w:pPr>
            <w:r w:rsidRPr="00405AD7">
              <w:rPr>
                <w:rFonts w:ascii="Aptos" w:hAnsi="Aptos" w:cs="Arial"/>
                <w:b/>
                <w:bCs/>
                <w:color w:val="FFFFFF" w:themeColor="light1"/>
                <w:kern w:val="2"/>
              </w:rPr>
              <w:t>% Cost Share</w:t>
            </w:r>
          </w:p>
        </w:tc>
        <w:tc>
          <w:tcPr>
            <w:tcW w:w="0" w:type="auto"/>
            <w:tcBorders>
              <w:top w:val="single" w:sz="8" w:space="0" w:color="FFFFFF"/>
              <w:left w:val="single" w:sz="8" w:space="0" w:color="FFFFFF"/>
              <w:bottom w:val="single" w:sz="24" w:space="0" w:color="FFFFFF"/>
              <w:right w:val="single" w:sz="8" w:space="0" w:color="FFFFFF"/>
            </w:tcBorders>
            <w:shd w:val="clear" w:color="auto" w:fill="156082"/>
            <w:tcMar>
              <w:top w:w="15" w:type="dxa"/>
              <w:left w:w="115" w:type="dxa"/>
              <w:bottom w:w="0" w:type="dxa"/>
              <w:right w:w="108" w:type="dxa"/>
            </w:tcMar>
            <w:vAlign w:val="center"/>
            <w:hideMark/>
          </w:tcPr>
          <w:p w14:paraId="31A568CA" w14:textId="77777777" w:rsidR="002954CE" w:rsidRPr="00405AD7" w:rsidRDefault="002954CE" w:rsidP="00BC3E8A">
            <w:pPr>
              <w:spacing w:after="160" w:line="256" w:lineRule="auto"/>
              <w:jc w:val="center"/>
              <w:rPr>
                <w:rFonts w:cs="Arial"/>
              </w:rPr>
            </w:pPr>
            <w:r w:rsidRPr="00405AD7">
              <w:rPr>
                <w:rFonts w:ascii="Aptos" w:hAnsi="Aptos" w:cs="Arial"/>
                <w:b/>
                <w:bCs/>
                <w:color w:val="FFFFFF" w:themeColor="light1"/>
                <w:kern w:val="2"/>
              </w:rPr>
              <w:t>Cost Share Requirement</w:t>
            </w:r>
          </w:p>
        </w:tc>
        <w:tc>
          <w:tcPr>
            <w:tcW w:w="0" w:type="auto"/>
            <w:tcBorders>
              <w:top w:val="single" w:sz="8" w:space="0" w:color="FFFFFF"/>
              <w:left w:val="single" w:sz="8" w:space="0" w:color="FFFFFF"/>
              <w:bottom w:val="single" w:sz="24" w:space="0" w:color="FFFFFF"/>
              <w:right w:val="single" w:sz="8" w:space="0" w:color="FFFFFF"/>
            </w:tcBorders>
            <w:shd w:val="clear" w:color="auto" w:fill="156082"/>
            <w:tcMar>
              <w:top w:w="15" w:type="dxa"/>
              <w:left w:w="115" w:type="dxa"/>
              <w:bottom w:w="0" w:type="dxa"/>
              <w:right w:w="108" w:type="dxa"/>
            </w:tcMar>
            <w:vAlign w:val="center"/>
            <w:hideMark/>
          </w:tcPr>
          <w:p w14:paraId="31B1D158" w14:textId="77777777" w:rsidR="002954CE" w:rsidRPr="00405AD7" w:rsidRDefault="002954CE" w:rsidP="00BC3E8A">
            <w:pPr>
              <w:spacing w:after="160" w:line="256" w:lineRule="auto"/>
              <w:jc w:val="center"/>
              <w:rPr>
                <w:rFonts w:cs="Arial"/>
              </w:rPr>
            </w:pPr>
            <w:r w:rsidRPr="00405AD7">
              <w:rPr>
                <w:rFonts w:ascii="Aptos" w:hAnsi="Aptos" w:cs="Arial"/>
                <w:b/>
                <w:bCs/>
                <w:color w:val="FFFFFF" w:themeColor="light1"/>
                <w:kern w:val="2"/>
              </w:rPr>
              <w:t>Total</w:t>
            </w:r>
          </w:p>
        </w:tc>
      </w:tr>
      <w:tr w:rsidR="002954CE" w:rsidRPr="00405AD7" w14:paraId="73817E88" w14:textId="77777777" w:rsidTr="002954CE">
        <w:trPr>
          <w:trHeight w:val="390"/>
        </w:trPr>
        <w:tc>
          <w:tcPr>
            <w:tcW w:w="0" w:type="auto"/>
            <w:tcBorders>
              <w:top w:val="single" w:sz="24" w:space="0" w:color="FFFFFF"/>
              <w:left w:val="single" w:sz="8" w:space="0" w:color="FFFFFF"/>
              <w:bottom w:val="single" w:sz="8" w:space="0" w:color="FFFFFF"/>
              <w:right w:val="single" w:sz="8" w:space="0" w:color="FFFFFF"/>
            </w:tcBorders>
            <w:shd w:val="clear" w:color="auto" w:fill="156082"/>
            <w:tcMar>
              <w:top w:w="15" w:type="dxa"/>
              <w:left w:w="115" w:type="dxa"/>
              <w:bottom w:w="0" w:type="dxa"/>
              <w:right w:w="108" w:type="dxa"/>
            </w:tcMar>
            <w:hideMark/>
          </w:tcPr>
          <w:p w14:paraId="0A6E658F" w14:textId="77777777" w:rsidR="002954CE" w:rsidRPr="00405AD7" w:rsidRDefault="002954CE" w:rsidP="002954CE">
            <w:pPr>
              <w:spacing w:after="160" w:line="256" w:lineRule="auto"/>
              <w:jc w:val="center"/>
              <w:rPr>
                <w:rFonts w:cs="Arial"/>
              </w:rPr>
            </w:pPr>
            <w:r w:rsidRPr="00405AD7">
              <w:rPr>
                <w:rFonts w:ascii="Aptos" w:hAnsi="Aptos" w:cs="Arial"/>
                <w:b/>
                <w:bCs/>
                <w:color w:val="FFFFFF" w:themeColor="light1"/>
                <w:kern w:val="2"/>
              </w:rPr>
              <w:t>FFY 2022</w:t>
            </w:r>
          </w:p>
        </w:tc>
        <w:tc>
          <w:tcPr>
            <w:tcW w:w="0" w:type="auto"/>
            <w:tcBorders>
              <w:top w:val="single" w:sz="24" w:space="0" w:color="FFFFFF"/>
              <w:left w:val="single" w:sz="8" w:space="0" w:color="FFFFFF"/>
              <w:bottom w:val="single" w:sz="8" w:space="0" w:color="FFFFFF"/>
              <w:right w:val="single" w:sz="8" w:space="0" w:color="FFFFFF"/>
            </w:tcBorders>
            <w:shd w:val="clear" w:color="auto" w:fill="CCD2D8"/>
            <w:tcMar>
              <w:top w:w="15" w:type="dxa"/>
              <w:left w:w="115" w:type="dxa"/>
              <w:bottom w:w="0" w:type="dxa"/>
              <w:right w:w="108" w:type="dxa"/>
            </w:tcMar>
            <w:hideMark/>
          </w:tcPr>
          <w:p w14:paraId="483ACC81"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$3,795,634</w:t>
            </w:r>
          </w:p>
        </w:tc>
        <w:tc>
          <w:tcPr>
            <w:tcW w:w="0" w:type="auto"/>
            <w:tcBorders>
              <w:top w:val="single" w:sz="24" w:space="0" w:color="FFFFFF"/>
              <w:left w:val="single" w:sz="8" w:space="0" w:color="FFFFFF"/>
              <w:bottom w:val="single" w:sz="8" w:space="0" w:color="FFFFFF"/>
              <w:right w:val="single" w:sz="8" w:space="0" w:color="FFFFFF"/>
            </w:tcBorders>
            <w:shd w:val="clear" w:color="auto" w:fill="CCD2D8"/>
            <w:tcMar>
              <w:top w:w="15" w:type="dxa"/>
              <w:left w:w="115" w:type="dxa"/>
              <w:bottom w:w="0" w:type="dxa"/>
              <w:right w:w="108" w:type="dxa"/>
            </w:tcMar>
            <w:hideMark/>
          </w:tcPr>
          <w:p w14:paraId="12C45B7D"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10%</w:t>
            </w:r>
          </w:p>
        </w:tc>
        <w:tc>
          <w:tcPr>
            <w:tcW w:w="0" w:type="auto"/>
            <w:tcBorders>
              <w:top w:val="single" w:sz="24" w:space="0" w:color="FFFFFF"/>
              <w:left w:val="single" w:sz="8" w:space="0" w:color="FFFFFF"/>
              <w:bottom w:val="single" w:sz="8" w:space="0" w:color="FFFFFF"/>
              <w:right w:val="single" w:sz="8" w:space="0" w:color="FFFFFF"/>
            </w:tcBorders>
            <w:shd w:val="clear" w:color="auto" w:fill="CCD2D8"/>
            <w:tcMar>
              <w:top w:w="15" w:type="dxa"/>
              <w:left w:w="115" w:type="dxa"/>
              <w:bottom w:w="0" w:type="dxa"/>
              <w:right w:w="108" w:type="dxa"/>
            </w:tcMar>
            <w:hideMark/>
          </w:tcPr>
          <w:p w14:paraId="11F69019"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n/a*</w:t>
            </w:r>
          </w:p>
        </w:tc>
        <w:tc>
          <w:tcPr>
            <w:tcW w:w="0" w:type="auto"/>
            <w:tcBorders>
              <w:top w:val="single" w:sz="24" w:space="0" w:color="FFFFFF"/>
              <w:left w:val="single" w:sz="8" w:space="0" w:color="FFFFFF"/>
              <w:bottom w:val="single" w:sz="8" w:space="0" w:color="FFFFFF"/>
              <w:right w:val="single" w:sz="8" w:space="0" w:color="FFFFFF"/>
            </w:tcBorders>
            <w:shd w:val="clear" w:color="auto" w:fill="CCD2D8"/>
            <w:tcMar>
              <w:top w:w="15" w:type="dxa"/>
              <w:left w:w="115" w:type="dxa"/>
              <w:bottom w:w="0" w:type="dxa"/>
              <w:right w:w="108" w:type="dxa"/>
            </w:tcMar>
            <w:hideMark/>
          </w:tcPr>
          <w:p w14:paraId="3B02BFB6" w14:textId="77777777" w:rsidR="002954CE" w:rsidRPr="00405AD7" w:rsidRDefault="002954CE" w:rsidP="002954CE">
            <w:pPr>
              <w:spacing w:after="160" w:line="256" w:lineRule="auto"/>
              <w:rPr>
                <w:rFonts w:cs="Arial"/>
              </w:rPr>
            </w:pPr>
            <w:r w:rsidRPr="00405AD7">
              <w:rPr>
                <w:rFonts w:ascii="Aptos" w:hAnsi="Aptos" w:cs="Arial"/>
                <w:color w:val="000000" w:themeColor="dark1"/>
                <w:kern w:val="2"/>
              </w:rPr>
              <w:t>$3,795,634</w:t>
            </w:r>
          </w:p>
        </w:tc>
      </w:tr>
      <w:tr w:rsidR="002954CE" w:rsidRPr="00405AD7" w14:paraId="1C04504D" w14:textId="77777777" w:rsidTr="002954CE">
        <w:trPr>
          <w:trHeight w:val="390"/>
        </w:trPr>
        <w:tc>
          <w:tcPr>
            <w:tcW w:w="0" w:type="auto"/>
            <w:tcBorders>
              <w:top w:val="single" w:sz="8" w:space="0" w:color="FFFFFF"/>
              <w:left w:val="single" w:sz="8" w:space="0" w:color="FFFFFF"/>
              <w:bottom w:val="single" w:sz="8" w:space="0" w:color="FFFFFF"/>
              <w:right w:val="single" w:sz="8" w:space="0" w:color="FFFFFF"/>
            </w:tcBorders>
            <w:shd w:val="clear" w:color="auto" w:fill="156082"/>
            <w:tcMar>
              <w:top w:w="15" w:type="dxa"/>
              <w:left w:w="115" w:type="dxa"/>
              <w:bottom w:w="0" w:type="dxa"/>
              <w:right w:w="108" w:type="dxa"/>
            </w:tcMar>
            <w:hideMark/>
          </w:tcPr>
          <w:p w14:paraId="49E02A4E" w14:textId="77777777" w:rsidR="002954CE" w:rsidRPr="00405AD7" w:rsidRDefault="002954CE" w:rsidP="002954CE">
            <w:pPr>
              <w:spacing w:after="160" w:line="256" w:lineRule="auto"/>
              <w:jc w:val="center"/>
              <w:rPr>
                <w:rFonts w:cs="Arial"/>
              </w:rPr>
            </w:pPr>
            <w:r w:rsidRPr="00405AD7">
              <w:rPr>
                <w:rFonts w:ascii="Aptos" w:hAnsi="Aptos" w:cs="Arial"/>
                <w:b/>
                <w:bCs/>
                <w:color w:val="FFFFFF" w:themeColor="light1"/>
                <w:kern w:val="2"/>
              </w:rPr>
              <w:t>FFY 2023</w:t>
            </w:r>
          </w:p>
        </w:tc>
        <w:tc>
          <w:tcPr>
            <w:tcW w:w="0" w:type="auto"/>
            <w:tcBorders>
              <w:top w:val="single" w:sz="8" w:space="0" w:color="FFFFFF"/>
              <w:left w:val="single" w:sz="8" w:space="0" w:color="FFFFFF"/>
              <w:bottom w:val="single" w:sz="8" w:space="0" w:color="FFFFFF"/>
              <w:right w:val="single" w:sz="8" w:space="0" w:color="FFFFFF"/>
            </w:tcBorders>
            <w:shd w:val="clear" w:color="auto" w:fill="E7EAED"/>
            <w:tcMar>
              <w:top w:w="15" w:type="dxa"/>
              <w:left w:w="115" w:type="dxa"/>
              <w:bottom w:w="0" w:type="dxa"/>
              <w:right w:w="108" w:type="dxa"/>
            </w:tcMar>
            <w:hideMark/>
          </w:tcPr>
          <w:p w14:paraId="37C3D8C4"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$7,666,939</w:t>
            </w:r>
          </w:p>
        </w:tc>
        <w:tc>
          <w:tcPr>
            <w:tcW w:w="0" w:type="auto"/>
            <w:tcBorders>
              <w:top w:val="single" w:sz="8" w:space="0" w:color="FFFFFF"/>
              <w:left w:val="single" w:sz="8" w:space="0" w:color="FFFFFF"/>
              <w:bottom w:val="single" w:sz="8" w:space="0" w:color="FFFFFF"/>
              <w:right w:val="single" w:sz="8" w:space="0" w:color="FFFFFF"/>
            </w:tcBorders>
            <w:shd w:val="clear" w:color="auto" w:fill="E7EAED"/>
            <w:tcMar>
              <w:top w:w="15" w:type="dxa"/>
              <w:left w:w="115" w:type="dxa"/>
              <w:bottom w:w="0" w:type="dxa"/>
              <w:right w:w="108" w:type="dxa"/>
            </w:tcMar>
            <w:hideMark/>
          </w:tcPr>
          <w:p w14:paraId="6F5F964A"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20%</w:t>
            </w:r>
          </w:p>
        </w:tc>
        <w:tc>
          <w:tcPr>
            <w:tcW w:w="0" w:type="auto"/>
            <w:tcBorders>
              <w:top w:val="single" w:sz="8" w:space="0" w:color="FFFFFF"/>
              <w:left w:val="single" w:sz="8" w:space="0" w:color="FFFFFF"/>
              <w:bottom w:val="single" w:sz="8" w:space="0" w:color="FFFFFF"/>
              <w:right w:val="single" w:sz="8" w:space="0" w:color="FFFFFF"/>
            </w:tcBorders>
            <w:shd w:val="clear" w:color="auto" w:fill="E7EAED"/>
            <w:tcMar>
              <w:top w:w="15" w:type="dxa"/>
              <w:left w:w="115" w:type="dxa"/>
              <w:bottom w:w="0" w:type="dxa"/>
              <w:right w:w="108" w:type="dxa"/>
            </w:tcMar>
            <w:hideMark/>
          </w:tcPr>
          <w:p w14:paraId="411592D6"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n/a*</w:t>
            </w:r>
          </w:p>
        </w:tc>
        <w:tc>
          <w:tcPr>
            <w:tcW w:w="0" w:type="auto"/>
            <w:tcBorders>
              <w:top w:val="single" w:sz="8" w:space="0" w:color="FFFFFF"/>
              <w:left w:val="single" w:sz="8" w:space="0" w:color="FFFFFF"/>
              <w:bottom w:val="single" w:sz="8" w:space="0" w:color="FFFFFF"/>
              <w:right w:val="single" w:sz="8" w:space="0" w:color="FFFFFF"/>
            </w:tcBorders>
            <w:shd w:val="clear" w:color="auto" w:fill="E7EAED"/>
            <w:tcMar>
              <w:top w:w="15" w:type="dxa"/>
              <w:left w:w="115" w:type="dxa"/>
              <w:bottom w:w="0" w:type="dxa"/>
              <w:right w:w="108" w:type="dxa"/>
            </w:tcMar>
            <w:hideMark/>
          </w:tcPr>
          <w:p w14:paraId="73AF029E" w14:textId="77777777" w:rsidR="002954CE" w:rsidRPr="00405AD7" w:rsidRDefault="002954CE" w:rsidP="002954CE">
            <w:pPr>
              <w:spacing w:after="160" w:line="256" w:lineRule="auto"/>
              <w:rPr>
                <w:rFonts w:cs="Arial"/>
              </w:rPr>
            </w:pPr>
            <w:r w:rsidRPr="00405AD7">
              <w:rPr>
                <w:rFonts w:ascii="Aptos" w:hAnsi="Aptos" w:cs="Arial"/>
                <w:color w:val="000000" w:themeColor="dark1"/>
                <w:kern w:val="2"/>
              </w:rPr>
              <w:t>$7,666,939</w:t>
            </w:r>
          </w:p>
        </w:tc>
      </w:tr>
      <w:tr w:rsidR="002954CE" w:rsidRPr="00405AD7" w14:paraId="761CC06A" w14:textId="77777777" w:rsidTr="002954CE">
        <w:trPr>
          <w:trHeight w:val="390"/>
        </w:trPr>
        <w:tc>
          <w:tcPr>
            <w:tcW w:w="0" w:type="auto"/>
            <w:tcBorders>
              <w:top w:val="single" w:sz="8" w:space="0" w:color="FFFFFF"/>
              <w:left w:val="single" w:sz="8" w:space="0" w:color="FFFFFF"/>
              <w:bottom w:val="single" w:sz="8" w:space="0" w:color="FFFFFF"/>
              <w:right w:val="single" w:sz="8" w:space="0" w:color="FFFFFF"/>
            </w:tcBorders>
            <w:shd w:val="clear" w:color="auto" w:fill="156082"/>
            <w:tcMar>
              <w:top w:w="15" w:type="dxa"/>
              <w:left w:w="115" w:type="dxa"/>
              <w:bottom w:w="0" w:type="dxa"/>
              <w:right w:w="108" w:type="dxa"/>
            </w:tcMar>
            <w:hideMark/>
          </w:tcPr>
          <w:p w14:paraId="6C8958D6" w14:textId="77777777" w:rsidR="002954CE" w:rsidRPr="00405AD7" w:rsidRDefault="002954CE" w:rsidP="002954CE">
            <w:pPr>
              <w:spacing w:after="160" w:line="256" w:lineRule="auto"/>
              <w:jc w:val="center"/>
              <w:rPr>
                <w:rFonts w:cs="Arial"/>
              </w:rPr>
            </w:pPr>
            <w:r w:rsidRPr="00405AD7">
              <w:rPr>
                <w:rFonts w:ascii="Aptos" w:hAnsi="Aptos" w:cs="Arial"/>
                <w:b/>
                <w:bCs/>
                <w:color w:val="FFFFFF" w:themeColor="light1"/>
                <w:kern w:val="2"/>
              </w:rPr>
              <w:t>FFY 2024</w:t>
            </w:r>
          </w:p>
        </w:tc>
        <w:tc>
          <w:tcPr>
            <w:tcW w:w="0" w:type="auto"/>
            <w:tcBorders>
              <w:top w:val="single" w:sz="8" w:space="0" w:color="FFFFFF"/>
              <w:left w:val="single" w:sz="8" w:space="0" w:color="FFFFFF"/>
              <w:bottom w:val="single" w:sz="8" w:space="0" w:color="FFFFFF"/>
              <w:right w:val="single" w:sz="8" w:space="0" w:color="FFFFFF"/>
            </w:tcBorders>
            <w:shd w:val="clear" w:color="auto" w:fill="CCD2D8"/>
            <w:tcMar>
              <w:top w:w="15" w:type="dxa"/>
              <w:left w:w="115" w:type="dxa"/>
              <w:bottom w:w="0" w:type="dxa"/>
              <w:right w:w="108" w:type="dxa"/>
            </w:tcMar>
            <w:hideMark/>
          </w:tcPr>
          <w:p w14:paraId="6C21F2CA"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$ 5,890,643</w:t>
            </w:r>
          </w:p>
        </w:tc>
        <w:tc>
          <w:tcPr>
            <w:tcW w:w="0" w:type="auto"/>
            <w:tcBorders>
              <w:top w:val="single" w:sz="8" w:space="0" w:color="FFFFFF"/>
              <w:left w:val="single" w:sz="8" w:space="0" w:color="FFFFFF"/>
              <w:bottom w:val="single" w:sz="8" w:space="0" w:color="FFFFFF"/>
              <w:right w:val="single" w:sz="8" w:space="0" w:color="FFFFFF"/>
            </w:tcBorders>
            <w:shd w:val="clear" w:color="auto" w:fill="CCD2D8"/>
            <w:tcMar>
              <w:top w:w="15" w:type="dxa"/>
              <w:left w:w="115" w:type="dxa"/>
              <w:bottom w:w="0" w:type="dxa"/>
              <w:right w:w="108" w:type="dxa"/>
            </w:tcMar>
            <w:hideMark/>
          </w:tcPr>
          <w:p w14:paraId="6D6C22B2"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30%</w:t>
            </w:r>
          </w:p>
        </w:tc>
        <w:tc>
          <w:tcPr>
            <w:tcW w:w="0" w:type="auto"/>
            <w:tcBorders>
              <w:top w:val="single" w:sz="8" w:space="0" w:color="FFFFFF"/>
              <w:left w:val="single" w:sz="8" w:space="0" w:color="FFFFFF"/>
              <w:bottom w:val="single" w:sz="8" w:space="0" w:color="FFFFFF"/>
              <w:right w:val="single" w:sz="8" w:space="0" w:color="FFFFFF"/>
            </w:tcBorders>
            <w:shd w:val="clear" w:color="auto" w:fill="CCD2D8"/>
            <w:tcMar>
              <w:top w:w="15" w:type="dxa"/>
              <w:left w:w="115" w:type="dxa"/>
              <w:bottom w:w="0" w:type="dxa"/>
              <w:right w:w="108" w:type="dxa"/>
            </w:tcMar>
            <w:hideMark/>
          </w:tcPr>
          <w:p w14:paraId="687BF57B" w14:textId="77777777" w:rsidR="002954CE" w:rsidRPr="00405AD7" w:rsidRDefault="002954CE" w:rsidP="002954CE">
            <w:pPr>
              <w:spacing w:after="160" w:line="256" w:lineRule="auto"/>
              <w:jc w:val="center"/>
              <w:rPr>
                <w:rFonts w:cs="Arial"/>
              </w:rPr>
            </w:pPr>
            <w:r w:rsidRPr="00405AD7">
              <w:rPr>
                <w:rFonts w:ascii="Aptos" w:hAnsi="Aptos" w:cs="Arial"/>
                <w:color w:val="000000" w:themeColor="dark1"/>
                <w:kern w:val="2"/>
              </w:rPr>
              <w:t>$2,524,562</w:t>
            </w:r>
          </w:p>
        </w:tc>
        <w:tc>
          <w:tcPr>
            <w:tcW w:w="0" w:type="auto"/>
            <w:tcBorders>
              <w:top w:val="single" w:sz="8" w:space="0" w:color="FFFFFF"/>
              <w:left w:val="single" w:sz="8" w:space="0" w:color="FFFFFF"/>
              <w:bottom w:val="single" w:sz="8" w:space="0" w:color="FFFFFF"/>
              <w:right w:val="single" w:sz="8" w:space="0" w:color="FFFFFF"/>
            </w:tcBorders>
            <w:shd w:val="clear" w:color="auto" w:fill="CCD2D8"/>
            <w:tcMar>
              <w:top w:w="15" w:type="dxa"/>
              <w:left w:w="115" w:type="dxa"/>
              <w:bottom w:w="0" w:type="dxa"/>
              <w:right w:w="108" w:type="dxa"/>
            </w:tcMar>
            <w:hideMark/>
          </w:tcPr>
          <w:p w14:paraId="76856265" w14:textId="77777777" w:rsidR="002954CE" w:rsidRPr="00405AD7" w:rsidRDefault="002954CE" w:rsidP="002954CE">
            <w:pPr>
              <w:spacing w:after="160" w:line="256" w:lineRule="auto"/>
              <w:rPr>
                <w:rFonts w:cs="Arial"/>
              </w:rPr>
            </w:pPr>
            <w:r w:rsidRPr="00405AD7">
              <w:rPr>
                <w:rFonts w:ascii="Aptos" w:hAnsi="Aptos" w:cs="Arial"/>
                <w:color w:val="000000" w:themeColor="dark1"/>
                <w:kern w:val="2"/>
              </w:rPr>
              <w:t>$8,415,205</w:t>
            </w:r>
          </w:p>
        </w:tc>
      </w:tr>
      <w:tr w:rsidR="002954CE" w:rsidRPr="00405AD7" w14:paraId="39E0E2B4" w14:textId="77777777" w:rsidTr="002954CE">
        <w:trPr>
          <w:trHeight w:val="390"/>
        </w:trPr>
        <w:tc>
          <w:tcPr>
            <w:tcW w:w="0" w:type="auto"/>
            <w:tcBorders>
              <w:top w:val="single" w:sz="8" w:space="0" w:color="FFFFFF"/>
              <w:left w:val="single" w:sz="8" w:space="0" w:color="FFFFFF"/>
              <w:bottom w:val="single" w:sz="8" w:space="0" w:color="FFFFFF"/>
              <w:right w:val="single" w:sz="8" w:space="0" w:color="FFFFFF"/>
            </w:tcBorders>
            <w:shd w:val="clear" w:color="auto" w:fill="156082"/>
            <w:tcMar>
              <w:top w:w="15" w:type="dxa"/>
              <w:left w:w="115" w:type="dxa"/>
              <w:bottom w:w="0" w:type="dxa"/>
              <w:right w:w="108" w:type="dxa"/>
            </w:tcMar>
            <w:hideMark/>
          </w:tcPr>
          <w:p w14:paraId="480E88EF" w14:textId="77777777" w:rsidR="002954CE" w:rsidRPr="00405AD7" w:rsidRDefault="002954CE" w:rsidP="002954CE">
            <w:pPr>
              <w:spacing w:after="160" w:line="256" w:lineRule="auto"/>
              <w:jc w:val="center"/>
              <w:rPr>
                <w:rFonts w:cs="Arial"/>
              </w:rPr>
            </w:pPr>
            <w:r w:rsidRPr="00405AD7">
              <w:rPr>
                <w:rFonts w:ascii="Aptos" w:hAnsi="Aptos" w:cs="Arial"/>
                <w:b/>
                <w:bCs/>
                <w:color w:val="FFFFFF" w:themeColor="light1"/>
                <w:kern w:val="2"/>
              </w:rPr>
              <w:t>FFY 2025</w:t>
            </w:r>
          </w:p>
        </w:tc>
        <w:tc>
          <w:tcPr>
            <w:tcW w:w="0" w:type="auto"/>
            <w:tcBorders>
              <w:top w:val="single" w:sz="8" w:space="0" w:color="FFFFFF"/>
              <w:left w:val="single" w:sz="8" w:space="0" w:color="FFFFFF"/>
              <w:bottom w:val="single" w:sz="8" w:space="0" w:color="FFFFFF"/>
              <w:right w:val="single" w:sz="8" w:space="0" w:color="FFFFFF"/>
            </w:tcBorders>
            <w:shd w:val="clear" w:color="auto" w:fill="E7EAED"/>
            <w:tcMar>
              <w:top w:w="15" w:type="dxa"/>
              <w:left w:w="115" w:type="dxa"/>
              <w:bottom w:w="0" w:type="dxa"/>
              <w:right w:w="108" w:type="dxa"/>
            </w:tcMar>
            <w:hideMark/>
          </w:tcPr>
          <w:p w14:paraId="70A81E59" w14:textId="77777777" w:rsidR="002954CE" w:rsidRPr="00405AD7" w:rsidRDefault="002954CE" w:rsidP="002954CE">
            <w:pPr>
              <w:spacing w:after="160" w:line="256" w:lineRule="auto"/>
              <w:jc w:val="center"/>
              <w:rPr>
                <w:rFonts w:cs="Arial"/>
              </w:rPr>
            </w:pPr>
            <w:r w:rsidRPr="00405AD7">
              <w:rPr>
                <w:rFonts w:ascii="Aptos" w:hAnsi="Aptos" w:cs="Arial"/>
                <w:i/>
                <w:iCs/>
                <w:color w:val="000000" w:themeColor="dark1"/>
                <w:kern w:val="2"/>
              </w:rPr>
              <w:t>$2 million</w:t>
            </w:r>
          </w:p>
        </w:tc>
        <w:tc>
          <w:tcPr>
            <w:tcW w:w="0" w:type="auto"/>
            <w:tcBorders>
              <w:top w:val="single" w:sz="8" w:space="0" w:color="FFFFFF"/>
              <w:left w:val="single" w:sz="8" w:space="0" w:color="FFFFFF"/>
              <w:bottom w:val="single" w:sz="8" w:space="0" w:color="FFFFFF"/>
              <w:right w:val="single" w:sz="8" w:space="0" w:color="FFFFFF"/>
            </w:tcBorders>
            <w:shd w:val="clear" w:color="auto" w:fill="E7EAED"/>
            <w:tcMar>
              <w:top w:w="15" w:type="dxa"/>
              <w:left w:w="115" w:type="dxa"/>
              <w:bottom w:w="0" w:type="dxa"/>
              <w:right w:w="108" w:type="dxa"/>
            </w:tcMar>
            <w:hideMark/>
          </w:tcPr>
          <w:p w14:paraId="7CA14140" w14:textId="77777777" w:rsidR="002954CE" w:rsidRPr="00405AD7" w:rsidRDefault="002954CE" w:rsidP="002954CE">
            <w:pPr>
              <w:spacing w:after="160" w:line="256" w:lineRule="auto"/>
              <w:jc w:val="center"/>
              <w:rPr>
                <w:rFonts w:cs="Arial"/>
              </w:rPr>
            </w:pPr>
            <w:r w:rsidRPr="00405AD7">
              <w:rPr>
                <w:rFonts w:ascii="Aptos" w:hAnsi="Aptos" w:cs="Arial"/>
                <w:i/>
                <w:iCs/>
                <w:color w:val="000000" w:themeColor="dark1"/>
                <w:kern w:val="2"/>
              </w:rPr>
              <w:t>40%</w:t>
            </w:r>
          </w:p>
        </w:tc>
        <w:tc>
          <w:tcPr>
            <w:tcW w:w="0" w:type="auto"/>
            <w:tcBorders>
              <w:top w:val="single" w:sz="8" w:space="0" w:color="FFFFFF"/>
              <w:left w:val="single" w:sz="8" w:space="0" w:color="FFFFFF"/>
              <w:bottom w:val="single" w:sz="8" w:space="0" w:color="FFFFFF"/>
              <w:right w:val="single" w:sz="8" w:space="0" w:color="FFFFFF"/>
            </w:tcBorders>
            <w:shd w:val="clear" w:color="auto" w:fill="E7EAED"/>
            <w:tcMar>
              <w:top w:w="15" w:type="dxa"/>
              <w:left w:w="115" w:type="dxa"/>
              <w:bottom w:w="0" w:type="dxa"/>
              <w:right w:w="108" w:type="dxa"/>
            </w:tcMar>
            <w:hideMark/>
          </w:tcPr>
          <w:p w14:paraId="51513D71" w14:textId="77777777" w:rsidR="002954CE" w:rsidRPr="00405AD7" w:rsidRDefault="002954CE" w:rsidP="002954CE">
            <w:pPr>
              <w:spacing w:after="160" w:line="256" w:lineRule="auto"/>
              <w:jc w:val="center"/>
              <w:rPr>
                <w:rFonts w:cs="Arial"/>
              </w:rPr>
            </w:pPr>
            <w:r w:rsidRPr="00405AD7">
              <w:rPr>
                <w:rFonts w:ascii="Aptos" w:hAnsi="Aptos" w:cs="Arial"/>
                <w:i/>
                <w:iCs/>
                <w:color w:val="000000" w:themeColor="dark1"/>
                <w:kern w:val="2"/>
              </w:rPr>
              <w:t>$1.3 million</w:t>
            </w:r>
          </w:p>
        </w:tc>
        <w:tc>
          <w:tcPr>
            <w:tcW w:w="0" w:type="auto"/>
            <w:tcBorders>
              <w:top w:val="single" w:sz="8" w:space="0" w:color="FFFFFF"/>
              <w:left w:val="single" w:sz="8" w:space="0" w:color="FFFFFF"/>
              <w:bottom w:val="single" w:sz="8" w:space="0" w:color="FFFFFF"/>
              <w:right w:val="single" w:sz="8" w:space="0" w:color="FFFFFF"/>
            </w:tcBorders>
            <w:shd w:val="clear" w:color="auto" w:fill="E7EAED"/>
            <w:tcMar>
              <w:top w:w="15" w:type="dxa"/>
              <w:left w:w="115" w:type="dxa"/>
              <w:bottom w:w="0" w:type="dxa"/>
              <w:right w:w="108" w:type="dxa"/>
            </w:tcMar>
            <w:hideMark/>
          </w:tcPr>
          <w:p w14:paraId="34AF085F" w14:textId="77777777" w:rsidR="002954CE" w:rsidRPr="00405AD7" w:rsidRDefault="002954CE" w:rsidP="002954CE">
            <w:pPr>
              <w:spacing w:after="160" w:line="256" w:lineRule="auto"/>
              <w:rPr>
                <w:rFonts w:cs="Arial"/>
              </w:rPr>
            </w:pPr>
            <w:r w:rsidRPr="00405AD7">
              <w:rPr>
                <w:rFonts w:ascii="Aptos" w:hAnsi="Aptos" w:cs="Arial"/>
                <w:i/>
                <w:iCs/>
                <w:color w:val="000000" w:themeColor="dark1"/>
                <w:kern w:val="2"/>
              </w:rPr>
              <w:t>$3.3 million</w:t>
            </w:r>
          </w:p>
        </w:tc>
      </w:tr>
      <w:tr w:rsidR="002954CE" w:rsidRPr="00405AD7" w14:paraId="5976E889" w14:textId="77777777" w:rsidTr="002954CE">
        <w:trPr>
          <w:trHeight w:val="20"/>
        </w:trPr>
        <w:tc>
          <w:tcPr>
            <w:tcW w:w="0" w:type="auto"/>
            <w:gridSpan w:val="5"/>
            <w:tcBorders>
              <w:top w:val="single" w:sz="8" w:space="0" w:color="FFFFFF"/>
              <w:left w:val="single" w:sz="8" w:space="0" w:color="FFFFFF"/>
              <w:bottom w:val="single" w:sz="8" w:space="0" w:color="FFFFFF"/>
              <w:right w:val="single" w:sz="8" w:space="0" w:color="FFFFFF"/>
            </w:tcBorders>
            <w:shd w:val="clear" w:color="auto" w:fill="156082"/>
            <w:tcMar>
              <w:top w:w="15" w:type="dxa"/>
              <w:left w:w="115" w:type="dxa"/>
              <w:bottom w:w="0" w:type="dxa"/>
              <w:right w:w="108" w:type="dxa"/>
            </w:tcMar>
            <w:hideMark/>
          </w:tcPr>
          <w:p w14:paraId="40DFD5AA" w14:textId="77777777" w:rsidR="002954CE" w:rsidRDefault="002954CE" w:rsidP="002954CE">
            <w:pPr>
              <w:spacing w:after="240" w:line="256" w:lineRule="auto"/>
              <w:rPr>
                <w:rFonts w:ascii="Aptos" w:hAnsi="Aptos" w:cs="Arial"/>
                <w:color w:val="FFFFFF" w:themeColor="light1"/>
                <w:kern w:val="2"/>
                <w:sz w:val="18"/>
                <w:szCs w:val="18"/>
              </w:rPr>
            </w:pPr>
            <w:r w:rsidRPr="00405AD7">
              <w:rPr>
                <w:rFonts w:ascii="Aptos" w:hAnsi="Aptos" w:cs="Arial"/>
                <w:color w:val="FFFFFF" w:themeColor="light1"/>
                <w:kern w:val="2"/>
                <w:sz w:val="18"/>
                <w:szCs w:val="18"/>
              </w:rPr>
              <w:t>NOTE: Amounts in italics are estimates. Federal Fiscal Years (FFYs) = Oct. 1 to Sept. 30.</w:t>
            </w:r>
          </w:p>
          <w:p w14:paraId="76EC11E1" w14:textId="420B26E4" w:rsidR="002954CE" w:rsidRPr="00405AD7" w:rsidRDefault="002954CE" w:rsidP="002954CE">
            <w:pPr>
              <w:spacing w:after="240" w:line="256" w:lineRule="auto"/>
              <w:rPr>
                <w:rFonts w:cs="Arial"/>
              </w:rPr>
            </w:pPr>
            <w:r w:rsidRPr="00405AD7">
              <w:rPr>
                <w:rFonts w:ascii="Aptos" w:hAnsi="Aptos" w:cs="Arial"/>
                <w:color w:val="FFFFFF" w:themeColor="light1"/>
                <w:kern w:val="2"/>
                <w:sz w:val="18"/>
                <w:szCs w:val="18"/>
              </w:rPr>
              <w:t>* Wisconsin has received a cost share waiver for FFY 2022 and FFY 2023.</w:t>
            </w:r>
          </w:p>
        </w:tc>
      </w:tr>
    </w:tbl>
    <w:p w14:paraId="75B2B8A1" w14:textId="77777777" w:rsidR="00A50724" w:rsidRDefault="00A50724"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3E132B17" w14:textId="0EB64983" w:rsidR="00DB7849" w:rsidRDefault="00DB7849"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651BD143" w14:textId="145DD3BA" w:rsidR="00405AD7" w:rsidRDefault="00405AD7"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6D37F5A2" w14:textId="43D6ED82" w:rsidR="0031010E" w:rsidRDefault="0031010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1B1EAC30" w14:textId="6AF7FD0D" w:rsidR="00A50724" w:rsidRDefault="00A50724"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2D2136D7" w14:textId="58BA058A" w:rsidR="00A50724" w:rsidRDefault="00A50724"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66923BE9" w14:textId="789B3EC2" w:rsidR="00A50724" w:rsidRDefault="00A50724"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70CC0605" w14:textId="138E15FB" w:rsidR="00E60084" w:rsidRDefault="00E60084"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56BC7073" w14:textId="514129D9"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36919C07" w14:textId="77777777"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37FD171E" w14:textId="1123DC12"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78CB72C6" w14:textId="1DF86A63"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6693D872" w14:textId="177D16BF"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429D7083" w14:textId="7E1081B7"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r w:rsidRPr="002D2633">
        <w:rPr>
          <w:rFonts w:ascii="Arial" w:hAnsi="Arial" w:cs="Arial"/>
          <w:noProof/>
          <w:color w:val="333333"/>
        </w:rPr>
        <mc:AlternateContent>
          <mc:Choice Requires="wps">
            <w:drawing>
              <wp:anchor distT="0" distB="0" distL="114300" distR="114300" simplePos="0" relativeHeight="251660288" behindDoc="0" locked="0" layoutInCell="1" allowOverlap="1" wp14:anchorId="6805EA36" wp14:editId="5303FB9B">
                <wp:simplePos x="0" y="0"/>
                <wp:positionH relativeFrom="margin">
                  <wp:align>left</wp:align>
                </wp:positionH>
                <wp:positionV relativeFrom="paragraph">
                  <wp:posOffset>67310</wp:posOffset>
                </wp:positionV>
                <wp:extent cx="6064250" cy="393700"/>
                <wp:effectExtent l="0" t="0" r="0" b="0"/>
                <wp:wrapNone/>
                <wp:docPr id="8" name="Content Placeholder 2">
                  <a:extLst xmlns:a="http://schemas.openxmlformats.org/drawingml/2006/main">
                    <a:ext uri="{FF2B5EF4-FFF2-40B4-BE49-F238E27FC236}">
                      <a16:creationId xmlns:a16="http://schemas.microsoft.com/office/drawing/2014/main" id="{F5D3AE9E-1F4F-DA9B-03C2-04DBBC99D71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64250" cy="393700"/>
                        </a:xfrm>
                        <a:prstGeom prst="rect">
                          <a:avLst/>
                        </a:prstGeom>
                      </wps:spPr>
                      <wps:txbx>
                        <w:txbxContent>
                          <w:p w14:paraId="0AB184E5" w14:textId="1FB8BAC7" w:rsidR="002D2633" w:rsidRPr="00CA4506" w:rsidRDefault="002D2633" w:rsidP="002D2633">
                            <w:pPr>
                              <w:spacing w:before="200" w:line="216" w:lineRule="auto"/>
                              <w:jc w:val="center"/>
                              <w:rPr>
                                <w:rFonts w:asciiTheme="minorHAnsi" w:hAnsi="Calibri" w:cstheme="minorBidi"/>
                                <w:b/>
                                <w:bCs/>
                                <w:color w:val="000000" w:themeColor="text1"/>
                                <w:kern w:val="24"/>
                                <w:sz w:val="28"/>
                                <w:szCs w:val="28"/>
                              </w:rPr>
                            </w:pPr>
                            <w:r w:rsidRPr="00CA4506">
                              <w:rPr>
                                <w:rFonts w:asciiTheme="minorHAnsi" w:hAnsi="Calibri" w:cstheme="minorBidi"/>
                                <w:b/>
                                <w:bCs/>
                                <w:color w:val="000000" w:themeColor="text1"/>
                                <w:kern w:val="24"/>
                                <w:sz w:val="28"/>
                                <w:szCs w:val="28"/>
                              </w:rPr>
                              <w:t>Wisconsin is unlikely to receive cost share waivers for future</w:t>
                            </w:r>
                            <w:r w:rsidR="00E60084" w:rsidRPr="00CA4506">
                              <w:rPr>
                                <w:rFonts w:asciiTheme="minorHAnsi" w:hAnsi="Calibri" w:cstheme="minorBidi"/>
                                <w:b/>
                                <w:bCs/>
                                <w:color w:val="000000" w:themeColor="text1"/>
                                <w:kern w:val="24"/>
                                <w:sz w:val="28"/>
                                <w:szCs w:val="28"/>
                              </w:rPr>
                              <w:t xml:space="preserve"> </w:t>
                            </w:r>
                            <w:r w:rsidRPr="00CA4506">
                              <w:rPr>
                                <w:rFonts w:asciiTheme="minorHAnsi" w:hAnsi="Calibri" w:cstheme="minorBidi"/>
                                <w:b/>
                                <w:bCs/>
                                <w:color w:val="000000" w:themeColor="text1"/>
                                <w:kern w:val="24"/>
                                <w:sz w:val="28"/>
                                <w:szCs w:val="28"/>
                              </w:rPr>
                              <w:t>grant years.</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6805EA36" id="Content Placeholder 2" o:spid="_x0000_s1026" style="position:absolute;left:0;text-align:left;margin-left:0;margin-top:5.3pt;width:477.5pt;height: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" filled="f" stroked="f">
                <o:lock v:ext="edit" grouping="t"/>
                <v:textbox>
                  <w:txbxContent>
                    <w:p w14:paraId="0AB184E5" w14:textId="1FB8BAC7" w:rsidR="002D2633" w:rsidRPr="00CA4506" w:rsidRDefault="002D2633" w:rsidP="002D2633">
                      <w:pPr>
                        <w:spacing w:before="200" w:line="216" w:lineRule="auto"/>
                        <w:jc w:val="center"/>
                        <w:rPr>
                          <w:rFonts w:asciiTheme="minorHAnsi" w:hAnsi="Calibri" w:cstheme="minorBidi"/>
                          <w:b/>
                          <w:bCs/>
                          <w:color w:val="000000" w:themeColor="text1"/>
                          <w:kern w:val="24"/>
                          <w:sz w:val="28"/>
                          <w:szCs w:val="28"/>
                        </w:rPr>
                      </w:pPr>
                      <w:r w:rsidRPr="00CA4506">
                        <w:rPr>
                          <w:rFonts w:asciiTheme="minorHAnsi" w:hAnsi="Calibri" w:cstheme="minorBidi"/>
                          <w:b/>
                          <w:bCs/>
                          <w:color w:val="000000" w:themeColor="text1"/>
                          <w:kern w:val="24"/>
                          <w:sz w:val="28"/>
                          <w:szCs w:val="28"/>
                        </w:rPr>
                        <w:t>Wisconsin is unlikely to receive cost share waivers for future</w:t>
                      </w:r>
                      <w:r w:rsidR="00E60084" w:rsidRPr="00CA4506">
                        <w:rPr>
                          <w:rFonts w:asciiTheme="minorHAnsi" w:hAnsi="Calibri" w:cstheme="minorBidi"/>
                          <w:b/>
                          <w:bCs/>
                          <w:color w:val="000000" w:themeColor="text1"/>
                          <w:kern w:val="24"/>
                          <w:sz w:val="28"/>
                          <w:szCs w:val="28"/>
                        </w:rPr>
                        <w:t xml:space="preserve"> </w:t>
                      </w:r>
                      <w:r w:rsidRPr="00CA4506">
                        <w:rPr>
                          <w:rFonts w:asciiTheme="minorHAnsi" w:hAnsi="Calibri" w:cstheme="minorBidi"/>
                          <w:b/>
                          <w:bCs/>
                          <w:color w:val="000000" w:themeColor="text1"/>
                          <w:kern w:val="24"/>
                          <w:sz w:val="28"/>
                          <w:szCs w:val="28"/>
                        </w:rPr>
                        <w:t>grant years.</w:t>
                      </w:r>
                    </w:p>
                  </w:txbxContent>
                </v:textbox>
                <w10:wrap anchorx="margin"/>
              </v:rect>
            </w:pict>
          </mc:Fallback>
        </mc:AlternateContent>
      </w:r>
    </w:p>
    <w:p w14:paraId="6325395D" w14:textId="0946D971"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47EAB2F6" w14:textId="7E1587A3"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67BBE2E6" w14:textId="77777777" w:rsidR="002954CE" w:rsidRDefault="002954CE" w:rsidP="004D5898">
      <w:pPr>
        <w:pStyle w:val="paragraph"/>
        <w:shd w:val="clear" w:color="auto" w:fill="FFFFFF"/>
        <w:spacing w:before="0" w:beforeAutospacing="0" w:after="0" w:afterAutospacing="0"/>
        <w:ind w:left="720"/>
        <w:textAlignment w:val="baseline"/>
        <w:rPr>
          <w:rStyle w:val="normaltextrun"/>
          <w:rFonts w:ascii="Arial" w:hAnsi="Arial" w:cs="Arial"/>
          <w:b/>
          <w:bCs/>
        </w:rPr>
      </w:pPr>
    </w:p>
    <w:p w14:paraId="4DED310B" w14:textId="11E05F7C" w:rsidR="00760E2E" w:rsidRPr="00E43095" w:rsidRDefault="00760E2E" w:rsidP="004D5898">
      <w:pPr>
        <w:pStyle w:val="paragraph"/>
        <w:shd w:val="clear" w:color="auto" w:fill="FFFFFF"/>
        <w:spacing w:before="0" w:beforeAutospacing="0" w:after="0" w:afterAutospacing="0"/>
        <w:ind w:left="720"/>
        <w:textAlignment w:val="baseline"/>
        <w:rPr>
          <w:rFonts w:ascii="Arial" w:hAnsi="Arial" w:cs="Arial"/>
          <w:b/>
          <w:bCs/>
        </w:rPr>
      </w:pPr>
      <w:r w:rsidRPr="00E43095">
        <w:rPr>
          <w:rStyle w:val="normaltextrun"/>
          <w:rFonts w:ascii="Arial" w:hAnsi="Arial" w:cs="Arial"/>
          <w:b/>
          <w:bCs/>
        </w:rPr>
        <w:t>What has been done so far?</w:t>
      </w:r>
      <w:r w:rsidRPr="00E43095">
        <w:rPr>
          <w:rStyle w:val="eop"/>
          <w:rFonts w:ascii="Arial" w:hAnsi="Arial" w:cs="Arial"/>
          <w:b/>
          <w:bCs/>
        </w:rPr>
        <w:t> </w:t>
      </w:r>
    </w:p>
    <w:p w14:paraId="1F7F5EBF" w14:textId="058572B1" w:rsidR="00760E2E" w:rsidRPr="008A6D28" w:rsidRDefault="00760E2E" w:rsidP="00505C9C">
      <w:pPr>
        <w:pStyle w:val="paragraph"/>
        <w:numPr>
          <w:ilvl w:val="0"/>
          <w:numId w:val="23"/>
        </w:numPr>
        <w:shd w:val="clear" w:color="auto" w:fill="FFFFFF"/>
        <w:spacing w:before="0" w:beforeAutospacing="0" w:after="0" w:afterAutospacing="0"/>
        <w:textAlignment w:val="baseline"/>
        <w:rPr>
          <w:rFonts w:ascii="Arial" w:hAnsi="Arial" w:cs="Arial"/>
        </w:rPr>
      </w:pPr>
      <w:r w:rsidRPr="008A6D28">
        <w:rPr>
          <w:rStyle w:val="normaltextrun"/>
          <w:rFonts w:ascii="Arial" w:hAnsi="Arial" w:cs="Arial"/>
          <w:color w:val="333333"/>
        </w:rPr>
        <w:t>Wisconsin completed the first steps to access the federal money – creating a planning committee (</w:t>
      </w:r>
      <w:commentRangeStart w:id="2"/>
      <w:r>
        <w:fldChar w:fldCharType="begin"/>
      </w:r>
      <w:r>
        <w:instrText>HYPERLINK "https://wigov.sharepoint.com/sites/WITEAMSLCGP/Shared%20Documents/Forms/AllItems.aspx?id=%2Fsites%2FWITEAMSLCGP%2FShared%20Documents%2FGeneral%2FCybersecurity%20Plan%207%20September%202023%2Epdf&amp;parent=%2Fsites%2FWITEAMSLCGP%2FShared%20Documents%2FGeneral" \t "_blank"</w:instrText>
      </w:r>
      <w:r>
        <w:fldChar w:fldCharType="separate"/>
      </w:r>
      <w:r w:rsidRPr="008A6D28">
        <w:rPr>
          <w:rStyle w:val="normaltextrun"/>
          <w:rFonts w:ascii="Arial" w:hAnsi="Arial" w:cs="Arial"/>
          <w:color w:val="0563C1"/>
          <w:u w:val="single"/>
        </w:rPr>
        <w:t>Wisconsin Cybersecurity Subcommittee</w:t>
      </w:r>
      <w:r>
        <w:fldChar w:fldCharType="end"/>
      </w:r>
      <w:commentRangeEnd w:id="2"/>
      <w:r w:rsidR="007D3E6C">
        <w:rPr>
          <w:rStyle w:val="CommentReference"/>
          <w:rFonts w:ascii="Arial" w:hAnsi="Arial"/>
        </w:rPr>
        <w:commentReference w:id="2"/>
      </w:r>
      <w:r w:rsidRPr="008A6D28">
        <w:rPr>
          <w:rStyle w:val="normaltextrun"/>
          <w:rFonts w:ascii="Arial" w:hAnsi="Arial" w:cs="Arial"/>
          <w:color w:val="333333"/>
        </w:rPr>
        <w:t>) and completing a cybersecurity plan that was approved by FEMA and CISA (</w:t>
      </w:r>
      <w:commentRangeStart w:id="3"/>
      <w:r>
        <w:fldChar w:fldCharType="begin"/>
      </w:r>
      <w:r>
        <w:instrText>HYPERLINK "https://wigov.sharepoint.com/sites/WITEAMSLCGP/Shared%20Documents/Forms/AllItems.aspx?id=%2Fsites%2FWITEAMSLCGP%2FShared%20Documents%2FGeneral%2FCybersecurity%20Plan%207%20September%202023%2Epdf&amp;parent=%2Fsites%2FWITEAMSLCGP%2FShared%20Documents%2FGeneral" \t "_blank"</w:instrText>
      </w:r>
      <w:r>
        <w:fldChar w:fldCharType="separate"/>
      </w:r>
      <w:r w:rsidRPr="008A6D28">
        <w:rPr>
          <w:rStyle w:val="normaltextrun"/>
          <w:rFonts w:ascii="Arial" w:hAnsi="Arial" w:cs="Arial"/>
          <w:color w:val="0563C1"/>
          <w:u w:val="single"/>
        </w:rPr>
        <w:t>State of Wisconsin Cybersecurity Plan</w:t>
      </w:r>
      <w:r>
        <w:fldChar w:fldCharType="end"/>
      </w:r>
      <w:commentRangeEnd w:id="3"/>
      <w:r w:rsidR="003F3569">
        <w:rPr>
          <w:rStyle w:val="CommentReference"/>
          <w:rFonts w:ascii="Arial" w:hAnsi="Arial"/>
        </w:rPr>
        <w:commentReference w:id="3"/>
      </w:r>
      <w:r w:rsidRPr="008A6D28">
        <w:rPr>
          <w:rStyle w:val="normaltextrun"/>
          <w:rFonts w:ascii="Arial" w:hAnsi="Arial" w:cs="Arial"/>
          <w:color w:val="333333"/>
        </w:rPr>
        <w:t>).</w:t>
      </w:r>
      <w:r w:rsidRPr="008A6D28">
        <w:rPr>
          <w:rStyle w:val="eop"/>
          <w:rFonts w:ascii="Arial" w:hAnsi="Arial" w:cs="Arial"/>
          <w:color w:val="333333"/>
        </w:rPr>
        <w:t> </w:t>
      </w:r>
    </w:p>
    <w:p w14:paraId="73452AB3" w14:textId="3F18A669" w:rsidR="004C0E8E" w:rsidRPr="00350338" w:rsidRDefault="00760E2E" w:rsidP="00505C9C">
      <w:pPr>
        <w:pStyle w:val="paragraph"/>
        <w:numPr>
          <w:ilvl w:val="0"/>
          <w:numId w:val="23"/>
        </w:numPr>
        <w:shd w:val="clear" w:color="auto" w:fill="FFFFFF"/>
        <w:spacing w:before="0" w:beforeAutospacing="0" w:after="0" w:afterAutospacing="0"/>
        <w:textAlignment w:val="baseline"/>
        <w:rPr>
          <w:rStyle w:val="eop"/>
          <w:rFonts w:ascii="Arial" w:hAnsi="Arial" w:cs="Arial"/>
        </w:rPr>
      </w:pPr>
      <w:r w:rsidRPr="008A6D28">
        <w:rPr>
          <w:rStyle w:val="normaltextrun"/>
          <w:rFonts w:ascii="Arial" w:hAnsi="Arial" w:cs="Arial"/>
          <w:color w:val="333333"/>
        </w:rPr>
        <w:t>With the launch of the </w:t>
      </w:r>
      <w:hyperlink r:id="rId24" w:tgtFrame="_blank" w:history="1">
        <w:r w:rsidRPr="008A6D28">
          <w:rPr>
            <w:rStyle w:val="normaltextrun"/>
            <w:rFonts w:ascii="Arial" w:hAnsi="Arial" w:cs="Arial"/>
            <w:color w:val="0563C1"/>
            <w:u w:val="single"/>
          </w:rPr>
          <w:t>State of Wisconsin Cybersecurity Plan</w:t>
        </w:r>
      </w:hyperlink>
      <w:r w:rsidRPr="008A6D28">
        <w:rPr>
          <w:rStyle w:val="normaltextrun"/>
          <w:rFonts w:ascii="Arial" w:hAnsi="Arial" w:cs="Arial"/>
          <w:color w:val="333333"/>
        </w:rPr>
        <w:t>, Wisconsin is taking the next step to inform and engage local government entities who are eligible for SLCGP grant funding.</w:t>
      </w:r>
      <w:r w:rsidRPr="008A6D28">
        <w:rPr>
          <w:rStyle w:val="eop"/>
          <w:rFonts w:ascii="Arial" w:hAnsi="Arial" w:cs="Arial"/>
          <w:color w:val="333333"/>
        </w:rPr>
        <w:t> </w:t>
      </w:r>
    </w:p>
    <w:p w14:paraId="7343CD4B" w14:textId="3625C0C3" w:rsidR="00350338" w:rsidRPr="00E43095" w:rsidRDefault="00350338" w:rsidP="00350338">
      <w:pPr>
        <w:pStyle w:val="paragraph"/>
        <w:shd w:val="clear" w:color="auto" w:fill="FFFFFF"/>
        <w:spacing w:before="0" w:beforeAutospacing="0" w:after="0" w:afterAutospacing="0"/>
        <w:ind w:left="1800"/>
        <w:textAlignment w:val="baseline"/>
        <w:rPr>
          <w:rFonts w:ascii="Arial" w:hAnsi="Arial" w:cs="Arial"/>
          <w:b/>
          <w:bCs/>
        </w:rPr>
      </w:pPr>
    </w:p>
    <w:p w14:paraId="01E8BAC5" w14:textId="137E6714" w:rsidR="00760E2E" w:rsidRPr="004C0E8E" w:rsidRDefault="00760E2E" w:rsidP="00350338">
      <w:pPr>
        <w:pStyle w:val="paragraph"/>
        <w:shd w:val="clear" w:color="auto" w:fill="FFFFFF"/>
        <w:spacing w:before="0" w:beforeAutospacing="0" w:after="0" w:afterAutospacing="0"/>
        <w:ind w:firstLine="720"/>
        <w:textAlignment w:val="baseline"/>
        <w:rPr>
          <w:rFonts w:ascii="Arial" w:hAnsi="Arial" w:cs="Arial"/>
        </w:rPr>
      </w:pPr>
      <w:r w:rsidRPr="00E43095">
        <w:rPr>
          <w:rStyle w:val="normaltextrun"/>
          <w:rFonts w:ascii="Arial" w:hAnsi="Arial" w:cs="Arial"/>
          <w:b/>
          <w:bCs/>
        </w:rPr>
        <w:t>When will the federal funds be available in Wisconsin?</w:t>
      </w:r>
      <w:r w:rsidRPr="00E43095">
        <w:rPr>
          <w:rStyle w:val="eop"/>
          <w:rFonts w:ascii="Arial" w:hAnsi="Arial" w:cs="Arial"/>
          <w:b/>
          <w:bCs/>
        </w:rPr>
        <w:t> </w:t>
      </w:r>
    </w:p>
    <w:p w14:paraId="5851CC3D" w14:textId="5A0C835C" w:rsidR="00760E2E" w:rsidRPr="008A6D28" w:rsidRDefault="00760E2E" w:rsidP="00505C9C">
      <w:pPr>
        <w:pStyle w:val="paragraph"/>
        <w:numPr>
          <w:ilvl w:val="0"/>
          <w:numId w:val="24"/>
        </w:numPr>
        <w:shd w:val="clear" w:color="auto" w:fill="FFFFFF"/>
        <w:spacing w:before="0" w:beforeAutospacing="0" w:after="0" w:afterAutospacing="0"/>
        <w:textAlignment w:val="baseline"/>
        <w:rPr>
          <w:rFonts w:ascii="Arial" w:hAnsi="Arial" w:cs="Arial"/>
        </w:rPr>
      </w:pPr>
      <w:r w:rsidRPr="008A6D28">
        <w:rPr>
          <w:rStyle w:val="normaltextrun"/>
          <w:rFonts w:ascii="Arial" w:hAnsi="Arial" w:cs="Arial"/>
          <w:color w:val="333333"/>
        </w:rPr>
        <w:t>Federal funds for SLCGP programs will be released in response to specific project requests that Wisconsin makes to the federal government. These project requests must follow an application and selection cycle with eligible local governments.</w:t>
      </w:r>
      <w:r w:rsidRPr="008A6D28">
        <w:rPr>
          <w:rStyle w:val="eop"/>
          <w:rFonts w:ascii="Arial" w:hAnsi="Arial" w:cs="Arial"/>
          <w:color w:val="333333"/>
        </w:rPr>
        <w:t> </w:t>
      </w:r>
    </w:p>
    <w:p w14:paraId="5515349A" w14:textId="755F6DF1" w:rsidR="00760E2E" w:rsidRPr="00350338" w:rsidRDefault="00760E2E" w:rsidP="00505C9C">
      <w:pPr>
        <w:pStyle w:val="paragraph"/>
        <w:numPr>
          <w:ilvl w:val="0"/>
          <w:numId w:val="24"/>
        </w:numPr>
        <w:shd w:val="clear" w:color="auto" w:fill="FFFFFF"/>
        <w:spacing w:before="0" w:beforeAutospacing="0" w:after="0" w:afterAutospacing="0"/>
        <w:textAlignment w:val="baseline"/>
        <w:rPr>
          <w:rStyle w:val="eop"/>
          <w:rFonts w:ascii="Arial" w:hAnsi="Arial" w:cs="Arial"/>
        </w:rPr>
      </w:pPr>
      <w:r w:rsidRPr="008A6D28">
        <w:rPr>
          <w:rStyle w:val="normaltextrun"/>
          <w:rFonts w:ascii="Arial" w:hAnsi="Arial" w:cs="Arial"/>
          <w:color w:val="333333"/>
        </w:rPr>
        <w:t>The Wisconsin Cybersecurity Subcommittee will only submit project requests that align with the Cybersecurity Plan. The plan is to allow one application period for each grant funding year. If there are not enough eligible projects to fully use the funding, additional application periods may be opened.</w:t>
      </w:r>
      <w:r w:rsidRPr="008A6D28">
        <w:rPr>
          <w:rStyle w:val="eop"/>
          <w:rFonts w:ascii="Arial" w:hAnsi="Arial" w:cs="Arial"/>
          <w:color w:val="333333"/>
        </w:rPr>
        <w:t> </w:t>
      </w:r>
    </w:p>
    <w:p w14:paraId="51544497" w14:textId="77777777" w:rsidR="00350338" w:rsidRPr="008A6D28" w:rsidRDefault="00350338" w:rsidP="00350338">
      <w:pPr>
        <w:pStyle w:val="paragraph"/>
        <w:shd w:val="clear" w:color="auto" w:fill="FFFFFF"/>
        <w:spacing w:before="0" w:beforeAutospacing="0" w:after="0" w:afterAutospacing="0"/>
        <w:ind w:left="1800"/>
        <w:textAlignment w:val="baseline"/>
        <w:rPr>
          <w:rFonts w:ascii="Arial" w:hAnsi="Arial" w:cs="Arial"/>
        </w:rPr>
      </w:pPr>
    </w:p>
    <w:p w14:paraId="298FCCC4" w14:textId="77777777" w:rsidR="00760E2E" w:rsidRPr="00E43095" w:rsidRDefault="00760E2E" w:rsidP="00350338">
      <w:pPr>
        <w:pStyle w:val="paragraph"/>
        <w:spacing w:before="0" w:beforeAutospacing="0" w:after="0" w:afterAutospacing="0"/>
        <w:ind w:left="720"/>
        <w:textAlignment w:val="baseline"/>
        <w:rPr>
          <w:rFonts w:ascii="Arial" w:hAnsi="Arial" w:cs="Arial"/>
          <w:b/>
          <w:bCs/>
        </w:rPr>
      </w:pPr>
      <w:r w:rsidRPr="00E43095">
        <w:rPr>
          <w:rStyle w:val="normaltextrun"/>
          <w:rFonts w:ascii="Arial" w:hAnsi="Arial" w:cs="Arial"/>
          <w:b/>
          <w:bCs/>
        </w:rPr>
        <w:t>How much of this federal funding will benefit local governments?</w:t>
      </w:r>
      <w:r w:rsidRPr="00E43095">
        <w:rPr>
          <w:rStyle w:val="eop"/>
          <w:rFonts w:ascii="Arial" w:hAnsi="Arial" w:cs="Arial"/>
          <w:b/>
          <w:bCs/>
        </w:rPr>
        <w:t> </w:t>
      </w:r>
    </w:p>
    <w:p w14:paraId="0CAF465C" w14:textId="77777777" w:rsidR="00760E2E" w:rsidRPr="00A5026D" w:rsidRDefault="00760E2E" w:rsidP="00505C9C">
      <w:pPr>
        <w:pStyle w:val="paragraph"/>
        <w:numPr>
          <w:ilvl w:val="0"/>
          <w:numId w:val="25"/>
        </w:numPr>
        <w:shd w:val="clear" w:color="auto" w:fill="FFFFFF"/>
        <w:spacing w:before="0" w:beforeAutospacing="0" w:after="0" w:afterAutospacing="0"/>
        <w:textAlignment w:val="baseline"/>
        <w:rPr>
          <w:rStyle w:val="eop"/>
          <w:rFonts w:ascii="Arial" w:hAnsi="Arial" w:cs="Arial"/>
        </w:rPr>
      </w:pPr>
      <w:r w:rsidRPr="008A6D28">
        <w:rPr>
          <w:rStyle w:val="normaltextrun"/>
          <w:rFonts w:ascii="Arial" w:hAnsi="Arial" w:cs="Arial"/>
          <w:color w:val="333333"/>
        </w:rPr>
        <w:t xml:space="preserve">Wisconsin is committed to ensuring the funding from this grant program supports as many local government organizations as possible. Federal law requires states to pass through at least 80% of the total funding to local governments through shared solutions/capabilities or a sub-grant process. Further, at least 25% of </w:t>
      </w:r>
      <w:r w:rsidRPr="008A6D28">
        <w:rPr>
          <w:rStyle w:val="normaltextrun"/>
          <w:rFonts w:ascii="Arial" w:hAnsi="Arial" w:cs="Arial"/>
          <w:color w:val="333333"/>
        </w:rPr>
        <w:lastRenderedPageBreak/>
        <w:t>Wisconsin’s total funding will benefit rural communities, defined as communities with a population of less than 50,000 residents.</w:t>
      </w:r>
      <w:r w:rsidRPr="008A6D28">
        <w:rPr>
          <w:rStyle w:val="eop"/>
          <w:rFonts w:ascii="Arial" w:hAnsi="Arial" w:cs="Arial"/>
          <w:color w:val="333333"/>
        </w:rPr>
        <w:t> </w:t>
      </w:r>
    </w:p>
    <w:p w14:paraId="66479952" w14:textId="77777777" w:rsidR="00A5026D" w:rsidRPr="008A6D28" w:rsidRDefault="00A5026D" w:rsidP="00A5026D">
      <w:pPr>
        <w:pStyle w:val="paragraph"/>
        <w:shd w:val="clear" w:color="auto" w:fill="FFFFFF"/>
        <w:spacing w:before="0" w:beforeAutospacing="0" w:after="0" w:afterAutospacing="0"/>
        <w:ind w:left="1800"/>
        <w:textAlignment w:val="baseline"/>
        <w:rPr>
          <w:rFonts w:ascii="Arial" w:hAnsi="Arial" w:cs="Arial"/>
        </w:rPr>
      </w:pPr>
    </w:p>
    <w:p w14:paraId="3B2AF204" w14:textId="77777777" w:rsidR="00760E2E" w:rsidRPr="00E43095" w:rsidRDefault="00760E2E" w:rsidP="00A5026D">
      <w:pPr>
        <w:pStyle w:val="paragraph"/>
        <w:spacing w:before="0" w:beforeAutospacing="0" w:after="0" w:afterAutospacing="0"/>
        <w:ind w:left="720"/>
        <w:textAlignment w:val="baseline"/>
        <w:rPr>
          <w:rFonts w:ascii="Arial" w:hAnsi="Arial" w:cs="Arial"/>
          <w:b/>
          <w:bCs/>
        </w:rPr>
      </w:pPr>
      <w:r w:rsidRPr="00E43095">
        <w:rPr>
          <w:rStyle w:val="normaltextrun"/>
          <w:rFonts w:ascii="Arial" w:hAnsi="Arial" w:cs="Arial"/>
          <w:b/>
          <w:bCs/>
        </w:rPr>
        <w:t>How long will it take to get access to funding or programs?</w:t>
      </w:r>
      <w:r w:rsidRPr="00E43095">
        <w:rPr>
          <w:rStyle w:val="eop"/>
          <w:rFonts w:ascii="Arial" w:hAnsi="Arial" w:cs="Arial"/>
          <w:b/>
          <w:bCs/>
        </w:rPr>
        <w:t> </w:t>
      </w:r>
    </w:p>
    <w:p w14:paraId="79935EF0" w14:textId="77777777" w:rsidR="00760E2E" w:rsidRPr="00400EF2" w:rsidRDefault="00760E2E" w:rsidP="00505C9C">
      <w:pPr>
        <w:pStyle w:val="paragraph"/>
        <w:numPr>
          <w:ilvl w:val="0"/>
          <w:numId w:val="25"/>
        </w:numPr>
        <w:shd w:val="clear" w:color="auto" w:fill="FFFFFF"/>
        <w:spacing w:before="0" w:beforeAutospacing="0" w:after="0" w:afterAutospacing="0"/>
        <w:jc w:val="both"/>
        <w:textAlignment w:val="baseline"/>
        <w:rPr>
          <w:rStyle w:val="eop"/>
          <w:rFonts w:ascii="Arial" w:hAnsi="Arial" w:cs="Arial"/>
        </w:rPr>
      </w:pPr>
      <w:r w:rsidRPr="008A6D28">
        <w:rPr>
          <w:rStyle w:val="normaltextrun"/>
          <w:rFonts w:ascii="Arial" w:hAnsi="Arial" w:cs="Arial"/>
          <w:color w:val="333333"/>
        </w:rPr>
        <w:t>The federal grant requires Wisconsin to pass through local funding no later than 45 days after FEMA releases the funding to the state. Based on this requirement, Wisconsin will submit one request for release of funding after each application period and award the funds for the selected projects no later than 45 days after receiving the funding from FEMA.</w:t>
      </w:r>
      <w:r w:rsidRPr="008A6D28">
        <w:rPr>
          <w:rStyle w:val="eop"/>
          <w:rFonts w:ascii="Arial" w:hAnsi="Arial" w:cs="Arial"/>
          <w:color w:val="333333"/>
        </w:rPr>
        <w:t> </w:t>
      </w:r>
    </w:p>
    <w:p w14:paraId="6226B2AB" w14:textId="77777777" w:rsidR="00400EF2" w:rsidRPr="000054D3" w:rsidRDefault="00400EF2" w:rsidP="00400EF2">
      <w:pPr>
        <w:pStyle w:val="paragraph"/>
        <w:shd w:val="clear" w:color="auto" w:fill="FFFFFF"/>
        <w:spacing w:before="0" w:beforeAutospacing="0" w:after="0" w:afterAutospacing="0"/>
        <w:ind w:left="720"/>
        <w:jc w:val="both"/>
        <w:textAlignment w:val="baseline"/>
        <w:rPr>
          <w:rStyle w:val="eop"/>
          <w:rFonts w:ascii="Arial" w:hAnsi="Arial" w:cs="Arial"/>
        </w:rPr>
      </w:pPr>
    </w:p>
    <w:p w14:paraId="0638ECD5" w14:textId="7874EFF0" w:rsidR="00577883" w:rsidRPr="00E43095" w:rsidRDefault="00577883" w:rsidP="00400EF2">
      <w:pPr>
        <w:pStyle w:val="paragraph"/>
        <w:shd w:val="clear" w:color="auto" w:fill="FFFFFF"/>
        <w:spacing w:before="0" w:beforeAutospacing="0" w:after="0" w:afterAutospacing="0"/>
        <w:ind w:left="720"/>
        <w:jc w:val="both"/>
        <w:textAlignment w:val="baseline"/>
        <w:rPr>
          <w:rStyle w:val="eop"/>
          <w:rFonts w:ascii="Arial" w:hAnsi="Arial" w:cs="Arial"/>
          <w:b/>
          <w:bCs/>
        </w:rPr>
      </w:pPr>
      <w:r w:rsidRPr="00E43095">
        <w:rPr>
          <w:rStyle w:val="eop"/>
          <w:rFonts w:ascii="Arial" w:hAnsi="Arial" w:cs="Arial"/>
          <w:b/>
          <w:bCs/>
        </w:rPr>
        <w:t>Can a consortium participate in the SLCGP program?</w:t>
      </w:r>
    </w:p>
    <w:p w14:paraId="6A058610" w14:textId="3BF842EF" w:rsidR="00577883" w:rsidRPr="00537C0F" w:rsidRDefault="009C7EDA" w:rsidP="00577883">
      <w:pPr>
        <w:pStyle w:val="paragraph"/>
        <w:numPr>
          <w:ilvl w:val="0"/>
          <w:numId w:val="25"/>
        </w:numPr>
        <w:shd w:val="clear" w:color="auto" w:fill="FFFFFF"/>
        <w:spacing w:before="0" w:beforeAutospacing="0" w:after="0" w:afterAutospacing="0"/>
        <w:jc w:val="both"/>
        <w:textAlignment w:val="baseline"/>
        <w:rPr>
          <w:rStyle w:val="eop"/>
          <w:rFonts w:ascii="Arial" w:hAnsi="Arial" w:cs="Arial"/>
        </w:rPr>
      </w:pPr>
      <w:r w:rsidRPr="00537C0F">
        <w:rPr>
          <w:rStyle w:val="eop"/>
          <w:rFonts w:ascii="Arial" w:hAnsi="Arial" w:cs="Arial"/>
        </w:rPr>
        <w:t xml:space="preserve">The consortium can assist a member in applying on their own behalf or on behalf of multiple members, but only units of government (local, state, tribal) can be applicants. </w:t>
      </w:r>
    </w:p>
    <w:p w14:paraId="7E41FCC5" w14:textId="77777777" w:rsidR="006E4DFE" w:rsidRPr="00537C0F" w:rsidRDefault="006E4DFE" w:rsidP="006E4DFE">
      <w:pPr>
        <w:pStyle w:val="paragraph"/>
        <w:shd w:val="clear" w:color="auto" w:fill="FFFFFF"/>
        <w:spacing w:before="0" w:beforeAutospacing="0" w:after="0" w:afterAutospacing="0"/>
        <w:ind w:left="720"/>
        <w:jc w:val="both"/>
        <w:textAlignment w:val="baseline"/>
        <w:rPr>
          <w:rStyle w:val="eop"/>
          <w:rFonts w:ascii="Arial" w:hAnsi="Arial" w:cs="Arial"/>
        </w:rPr>
      </w:pPr>
    </w:p>
    <w:p w14:paraId="231F07CE" w14:textId="75578E97" w:rsidR="006E4DFE" w:rsidRPr="00E43095" w:rsidRDefault="00CA49A7" w:rsidP="006E4DFE">
      <w:pPr>
        <w:pStyle w:val="paragraph"/>
        <w:shd w:val="clear" w:color="auto" w:fill="FFFFFF"/>
        <w:spacing w:before="0" w:beforeAutospacing="0" w:after="0" w:afterAutospacing="0"/>
        <w:ind w:left="720"/>
        <w:jc w:val="both"/>
        <w:textAlignment w:val="baseline"/>
        <w:rPr>
          <w:rStyle w:val="eop"/>
          <w:rFonts w:ascii="Arial" w:hAnsi="Arial" w:cs="Arial"/>
          <w:b/>
          <w:bCs/>
        </w:rPr>
      </w:pPr>
      <w:r w:rsidRPr="00E43095">
        <w:rPr>
          <w:rStyle w:val="eop"/>
          <w:rFonts w:ascii="Arial" w:hAnsi="Arial" w:cs="Arial"/>
          <w:b/>
          <w:bCs/>
        </w:rPr>
        <w:t>May</w:t>
      </w:r>
      <w:r w:rsidR="009B02B7" w:rsidRPr="00E43095">
        <w:rPr>
          <w:rStyle w:val="eop"/>
          <w:rFonts w:ascii="Arial" w:hAnsi="Arial" w:cs="Arial"/>
          <w:b/>
          <w:bCs/>
        </w:rPr>
        <w:t xml:space="preserve"> pre-implementation a</w:t>
      </w:r>
      <w:r w:rsidRPr="00E43095">
        <w:rPr>
          <w:rStyle w:val="eop"/>
          <w:rFonts w:ascii="Arial" w:hAnsi="Arial" w:cs="Arial"/>
          <w:b/>
          <w:bCs/>
        </w:rPr>
        <w:t>ssessment</w:t>
      </w:r>
      <w:r w:rsidR="009B02B7" w:rsidRPr="00E43095">
        <w:rPr>
          <w:rStyle w:val="eop"/>
          <w:rFonts w:ascii="Arial" w:hAnsi="Arial" w:cs="Arial"/>
          <w:b/>
          <w:bCs/>
        </w:rPr>
        <w:t xml:space="preserve">s / </w:t>
      </w:r>
      <w:r w:rsidRPr="00E43095">
        <w:rPr>
          <w:rStyle w:val="eop"/>
          <w:rFonts w:ascii="Arial" w:hAnsi="Arial" w:cs="Arial"/>
          <w:b/>
          <w:bCs/>
        </w:rPr>
        <w:t>audi</w:t>
      </w:r>
      <w:r w:rsidR="009B02B7" w:rsidRPr="00E43095">
        <w:rPr>
          <w:rStyle w:val="eop"/>
          <w:rFonts w:ascii="Arial" w:hAnsi="Arial" w:cs="Arial"/>
          <w:b/>
          <w:bCs/>
        </w:rPr>
        <w:t>ts</w:t>
      </w:r>
      <w:r w:rsidR="00483476" w:rsidRPr="00E43095">
        <w:rPr>
          <w:rStyle w:val="eop"/>
          <w:rFonts w:ascii="Arial" w:hAnsi="Arial" w:cs="Arial"/>
          <w:b/>
          <w:bCs/>
        </w:rPr>
        <w:t xml:space="preserve"> needed to scope </w:t>
      </w:r>
      <w:r w:rsidR="000562B9" w:rsidRPr="00E43095">
        <w:rPr>
          <w:rStyle w:val="eop"/>
          <w:rFonts w:ascii="Arial" w:hAnsi="Arial" w:cs="Arial"/>
          <w:b/>
          <w:bCs/>
        </w:rPr>
        <w:t>an</w:t>
      </w:r>
      <w:r w:rsidR="00483476" w:rsidRPr="00E43095">
        <w:rPr>
          <w:rStyle w:val="eop"/>
          <w:rFonts w:ascii="Arial" w:hAnsi="Arial" w:cs="Arial"/>
          <w:b/>
          <w:bCs/>
        </w:rPr>
        <w:t xml:space="preserve"> MFA or MDF project</w:t>
      </w:r>
      <w:r w:rsidR="009B02B7" w:rsidRPr="00E43095">
        <w:rPr>
          <w:rStyle w:val="eop"/>
          <w:rFonts w:ascii="Arial" w:hAnsi="Arial" w:cs="Arial"/>
          <w:b/>
          <w:bCs/>
        </w:rPr>
        <w:t xml:space="preserve"> be eligible for</w:t>
      </w:r>
      <w:r w:rsidR="000054D3" w:rsidRPr="00E43095">
        <w:rPr>
          <w:rStyle w:val="eop"/>
          <w:rFonts w:ascii="Arial" w:hAnsi="Arial" w:cs="Arial"/>
          <w:b/>
          <w:bCs/>
        </w:rPr>
        <w:t xml:space="preserve"> </w:t>
      </w:r>
      <w:r w:rsidRPr="00E43095">
        <w:rPr>
          <w:rStyle w:val="eop"/>
          <w:rFonts w:ascii="Arial" w:hAnsi="Arial" w:cs="Arial"/>
          <w:b/>
          <w:bCs/>
        </w:rPr>
        <w:t>funding</w:t>
      </w:r>
      <w:r w:rsidR="000054D3" w:rsidRPr="00E43095">
        <w:rPr>
          <w:rStyle w:val="eop"/>
          <w:rFonts w:ascii="Arial" w:hAnsi="Arial" w:cs="Arial"/>
          <w:b/>
          <w:bCs/>
        </w:rPr>
        <w:t>?</w:t>
      </w:r>
    </w:p>
    <w:p w14:paraId="7C493CA3" w14:textId="3C684A5F" w:rsidR="00B77E02" w:rsidRPr="00B77E02" w:rsidRDefault="000054D3" w:rsidP="000054D3">
      <w:pPr>
        <w:pStyle w:val="ListParagraph"/>
        <w:numPr>
          <w:ilvl w:val="0"/>
          <w:numId w:val="25"/>
        </w:numPr>
        <w:rPr>
          <w:rFonts w:ascii="Aptos" w:hAnsi="Aptos"/>
          <w:sz w:val="24"/>
          <w:szCs w:val="24"/>
        </w:rPr>
      </w:pPr>
      <w:r w:rsidRPr="00537C0F">
        <w:rPr>
          <w:sz w:val="24"/>
          <w:szCs w:val="24"/>
        </w:rPr>
        <w:t xml:space="preserve">An assessment or audit necessary to plan/scope out an MFA or MDR project would not be eligible activities for the first year’s funds.  It is </w:t>
      </w:r>
      <w:r w:rsidR="00537C0F" w:rsidRPr="00537C0F">
        <w:rPr>
          <w:sz w:val="24"/>
          <w:szCs w:val="24"/>
        </w:rPr>
        <w:t>expected that</w:t>
      </w:r>
      <w:r w:rsidRPr="00537C0F">
        <w:rPr>
          <w:sz w:val="24"/>
          <w:szCs w:val="24"/>
        </w:rPr>
        <w:t xml:space="preserve"> the applicant </w:t>
      </w:r>
      <w:proofErr w:type="gramStart"/>
      <w:r w:rsidR="009C5409" w:rsidRPr="00537C0F">
        <w:rPr>
          <w:sz w:val="24"/>
          <w:szCs w:val="24"/>
        </w:rPr>
        <w:t>knows</w:t>
      </w:r>
      <w:proofErr w:type="gramEnd"/>
      <w:r w:rsidRPr="00537C0F">
        <w:rPr>
          <w:sz w:val="24"/>
          <w:szCs w:val="24"/>
        </w:rPr>
        <w:t xml:space="preserve"> the scope of their project when making the request.  </w:t>
      </w:r>
    </w:p>
    <w:p w14:paraId="44DF94D0" w14:textId="43369418" w:rsidR="000054D3" w:rsidRPr="00537C0F" w:rsidRDefault="0034103C" w:rsidP="000054D3">
      <w:pPr>
        <w:pStyle w:val="ListParagraph"/>
        <w:numPr>
          <w:ilvl w:val="0"/>
          <w:numId w:val="25"/>
        </w:numPr>
        <w:rPr>
          <w:rFonts w:ascii="Aptos" w:hAnsi="Aptos"/>
          <w:sz w:val="24"/>
          <w:szCs w:val="24"/>
        </w:rPr>
      </w:pPr>
      <w:r>
        <w:rPr>
          <w:sz w:val="24"/>
          <w:szCs w:val="24"/>
        </w:rPr>
        <w:t xml:space="preserve">FYI, </w:t>
      </w:r>
      <w:r w:rsidR="008E1230">
        <w:rPr>
          <w:sz w:val="24"/>
          <w:szCs w:val="24"/>
        </w:rPr>
        <w:t>CISA provides free cybersecurity a</w:t>
      </w:r>
      <w:r w:rsidR="00146ADE">
        <w:rPr>
          <w:sz w:val="24"/>
          <w:szCs w:val="24"/>
        </w:rPr>
        <w:t xml:space="preserve">ssessment </w:t>
      </w:r>
      <w:r w:rsidR="00405A82">
        <w:rPr>
          <w:sz w:val="24"/>
          <w:szCs w:val="24"/>
        </w:rPr>
        <w:t>s</w:t>
      </w:r>
      <w:r w:rsidR="00755E2A">
        <w:rPr>
          <w:sz w:val="24"/>
          <w:szCs w:val="24"/>
        </w:rPr>
        <w:t>ervices</w:t>
      </w:r>
      <w:r>
        <w:rPr>
          <w:sz w:val="24"/>
          <w:szCs w:val="24"/>
        </w:rPr>
        <w:t xml:space="preserve"> if needed</w:t>
      </w:r>
      <w:r w:rsidR="00E479AD">
        <w:rPr>
          <w:sz w:val="24"/>
          <w:szCs w:val="24"/>
        </w:rPr>
        <w:t>.</w:t>
      </w:r>
      <w:r w:rsidR="00124D05">
        <w:rPr>
          <w:sz w:val="24"/>
          <w:szCs w:val="24"/>
        </w:rPr>
        <w:t xml:space="preserve"> </w:t>
      </w:r>
      <w:hyperlink r:id="rId25" w:history="1">
        <w:r w:rsidR="00B77E02">
          <w:rPr>
            <w:rStyle w:val="Hyperlink"/>
          </w:rPr>
          <w:t>Free Cybersecurity Services &amp; Tools | CISA</w:t>
        </w:r>
      </w:hyperlink>
    </w:p>
    <w:p w14:paraId="37BB59E6" w14:textId="77777777" w:rsidR="000054D3" w:rsidRDefault="000054D3" w:rsidP="000054D3">
      <w:pPr>
        <w:pStyle w:val="paragraph"/>
        <w:shd w:val="clear" w:color="auto" w:fill="FFFFFF"/>
        <w:spacing w:before="0" w:beforeAutospacing="0" w:after="0" w:afterAutospacing="0"/>
        <w:ind w:left="1800"/>
        <w:jc w:val="both"/>
        <w:textAlignment w:val="baseline"/>
        <w:rPr>
          <w:rStyle w:val="eop"/>
          <w:rFonts w:ascii="Arial" w:hAnsi="Arial" w:cs="Arial"/>
        </w:rPr>
      </w:pPr>
    </w:p>
    <w:p w14:paraId="1FBF6A90" w14:textId="77777777" w:rsidR="005E11C9" w:rsidRPr="008A6D28" w:rsidRDefault="005E11C9" w:rsidP="005E11C9">
      <w:pPr>
        <w:pStyle w:val="paragraph"/>
        <w:shd w:val="clear" w:color="auto" w:fill="FFFFFF"/>
        <w:spacing w:before="0" w:beforeAutospacing="0" w:after="0" w:afterAutospacing="0"/>
        <w:jc w:val="both"/>
        <w:textAlignment w:val="baseline"/>
        <w:rPr>
          <w:rStyle w:val="eop"/>
          <w:rFonts w:ascii="Arial" w:hAnsi="Arial" w:cs="Arial"/>
        </w:rPr>
      </w:pPr>
    </w:p>
    <w:p w14:paraId="45946541" w14:textId="51F2E1AD" w:rsidR="008A6D28" w:rsidRPr="008A6D28" w:rsidRDefault="00E43095" w:rsidP="005E11C9">
      <w:pPr>
        <w:pStyle w:val="paragraph"/>
        <w:shd w:val="clear" w:color="auto" w:fill="FFFFFF"/>
        <w:spacing w:before="0" w:beforeAutospacing="0" w:after="0" w:afterAutospacing="0"/>
        <w:jc w:val="both"/>
        <w:textAlignment w:val="baseline"/>
        <w:rPr>
          <w:rFonts w:ascii="Arial" w:hAnsi="Arial" w:cs="Arial"/>
        </w:rPr>
      </w:pPr>
      <w:r>
        <w:rPr>
          <w:rFonts w:ascii="Arial" w:hAnsi="Arial" w:cs="Arial"/>
        </w:rPr>
        <w:t>Link to CISA’s</w:t>
      </w:r>
      <w:r w:rsidR="005E11C9">
        <w:rPr>
          <w:rFonts w:ascii="Arial" w:hAnsi="Arial" w:cs="Arial"/>
        </w:rPr>
        <w:t xml:space="preserve"> SLCGP FAQ:</w:t>
      </w:r>
    </w:p>
    <w:p w14:paraId="25AE1513" w14:textId="35854389" w:rsidR="00760E2E" w:rsidRPr="008A6D28" w:rsidRDefault="00760E2E" w:rsidP="005E11C9">
      <w:pPr>
        <w:pStyle w:val="paragraph"/>
        <w:spacing w:before="0" w:beforeAutospacing="0" w:after="0" w:afterAutospacing="0"/>
        <w:jc w:val="both"/>
        <w:textAlignment w:val="baseline"/>
        <w:rPr>
          <w:rFonts w:ascii="Arial" w:hAnsi="Arial" w:cs="Arial"/>
        </w:rPr>
      </w:pPr>
      <w:hyperlink r:id="rId26" w:tgtFrame="_blank" w:history="1">
        <w:r w:rsidRPr="008A6D28">
          <w:rPr>
            <w:rStyle w:val="normaltextrun"/>
            <w:rFonts w:ascii="Arial" w:hAnsi="Arial" w:cs="Arial"/>
            <w:color w:val="0000FF"/>
            <w:u w:val="single"/>
          </w:rPr>
          <w:t>State and Local Cybersecurity Grant Program Frequently Asked Questions | CISA</w:t>
        </w:r>
      </w:hyperlink>
      <w:r w:rsidRPr="008A6D28">
        <w:rPr>
          <w:rStyle w:val="eop"/>
          <w:rFonts w:ascii="Arial" w:hAnsi="Arial" w:cs="Arial"/>
        </w:rPr>
        <w:t> </w:t>
      </w:r>
    </w:p>
    <w:p w14:paraId="08508A88" w14:textId="2DF3477F" w:rsidR="00760E2E" w:rsidRPr="008A6D28" w:rsidRDefault="00760E2E" w:rsidP="005E11C9">
      <w:pPr>
        <w:pStyle w:val="paragraph"/>
        <w:spacing w:before="0" w:beforeAutospacing="0" w:after="0" w:afterAutospacing="0"/>
        <w:jc w:val="both"/>
        <w:textAlignment w:val="baseline"/>
        <w:rPr>
          <w:rFonts w:ascii="Arial" w:hAnsi="Arial" w:cs="Arial"/>
          <w:sz w:val="18"/>
          <w:szCs w:val="18"/>
        </w:rPr>
      </w:pPr>
      <w:r w:rsidRPr="008A6D28">
        <w:rPr>
          <w:rStyle w:val="eop"/>
          <w:rFonts w:ascii="Arial" w:hAnsi="Arial" w:cs="Arial"/>
          <w:sz w:val="26"/>
          <w:szCs w:val="26"/>
        </w:rPr>
        <w:t> </w:t>
      </w:r>
    </w:p>
    <w:p w14:paraId="3C16D54A" w14:textId="77777777" w:rsidR="008D654E" w:rsidRPr="008A6D28" w:rsidRDefault="008D654E" w:rsidP="0085646C">
      <w:pPr>
        <w:jc w:val="both"/>
        <w:rPr>
          <w:rFonts w:cs="Arial"/>
        </w:rPr>
      </w:pPr>
    </w:p>
    <w:p w14:paraId="53014908" w14:textId="77777777" w:rsidR="008D654E" w:rsidRPr="00283297" w:rsidRDefault="008D654E" w:rsidP="0085646C">
      <w:pPr>
        <w:jc w:val="both"/>
      </w:pPr>
    </w:p>
    <w:p w14:paraId="5C2BB4CF" w14:textId="51E39BB0" w:rsidR="00EF68DA" w:rsidRPr="00283297" w:rsidRDefault="00877FFE" w:rsidP="0085646C">
      <w:pPr>
        <w:jc w:val="both"/>
      </w:pPr>
      <w:bookmarkStart w:id="4" w:name="_Toc67755737"/>
      <w:r>
        <w:pict w14:anchorId="4E5C3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t">
            <v:imagedata r:id="rId27" o:title="BD10290_"/>
          </v:shape>
        </w:pict>
      </w:r>
    </w:p>
    <w:p w14:paraId="56454226" w14:textId="77777777" w:rsidR="00B44BFF" w:rsidRDefault="00B44BFF" w:rsidP="00B44BFF">
      <w:pPr>
        <w:pStyle w:val="Heading1"/>
        <w:tabs>
          <w:tab w:val="clear" w:pos="432"/>
        </w:tabs>
        <w:spacing w:before="240" w:after="240"/>
        <w:ind w:left="590" w:hanging="590"/>
        <w:jc w:val="both"/>
        <w:rPr>
          <w:sz w:val="24"/>
          <w:szCs w:val="24"/>
        </w:rPr>
      </w:pPr>
      <w:bookmarkStart w:id="5" w:name="_Toc168653759"/>
      <w:r>
        <w:rPr>
          <w:sz w:val="24"/>
          <w:szCs w:val="24"/>
        </w:rPr>
        <w:t>GLOSSARY</w:t>
      </w:r>
      <w:bookmarkEnd w:id="5"/>
    </w:p>
    <w:p w14:paraId="3A07880B" w14:textId="454D70AE" w:rsidR="00B44BFF" w:rsidRDefault="00B878DD" w:rsidP="00B44BFF">
      <w:pPr>
        <w:pStyle w:val="Heading2"/>
        <w:spacing w:before="480" w:after="240"/>
        <w:jc w:val="both"/>
        <w:rPr>
          <w:sz w:val="22"/>
          <w:szCs w:val="22"/>
        </w:rPr>
      </w:pPr>
      <w:bookmarkStart w:id="6" w:name="_Toc168653760"/>
      <w:r>
        <w:rPr>
          <w:sz w:val="22"/>
          <w:szCs w:val="22"/>
        </w:rPr>
        <w:t>Terms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2524"/>
        <w:gridCol w:w="6826"/>
      </w:tblGrid>
      <w:tr w:rsidR="00A90F81" w:rsidRPr="003861D0" w14:paraId="5991272F" w14:textId="77777777" w:rsidTr="005F20AE">
        <w:tc>
          <w:tcPr>
            <w:tcW w:w="1350" w:type="pct"/>
            <w:shd w:val="clear" w:color="auto" w:fill="F2F2F2" w:themeFill="background1" w:themeFillShade="F2"/>
          </w:tcPr>
          <w:p w14:paraId="6D07A4DA" w14:textId="77777777" w:rsidR="00A90F81" w:rsidRPr="003861D0" w:rsidRDefault="00A90F81" w:rsidP="005F20AE">
            <w:pPr>
              <w:pStyle w:val="BodyText"/>
              <w:spacing w:before="0" w:after="0"/>
              <w:rPr>
                <w:rFonts w:ascii="Calibri" w:hAnsi="Calibri" w:cs="Arial"/>
                <w:b/>
              </w:rPr>
            </w:pPr>
            <w:r w:rsidRPr="003861D0">
              <w:rPr>
                <w:rFonts w:ascii="Calibri" w:hAnsi="Calibri" w:cs="Arial"/>
                <w:b/>
              </w:rPr>
              <w:t>Term</w:t>
            </w:r>
          </w:p>
        </w:tc>
        <w:tc>
          <w:tcPr>
            <w:tcW w:w="3650" w:type="pct"/>
            <w:shd w:val="clear" w:color="auto" w:fill="F2F2F2" w:themeFill="background1" w:themeFillShade="F2"/>
          </w:tcPr>
          <w:p w14:paraId="594C276B" w14:textId="77777777" w:rsidR="00A90F81" w:rsidRPr="003861D0" w:rsidRDefault="00A90F81" w:rsidP="005F20AE">
            <w:pPr>
              <w:pStyle w:val="BodyText"/>
              <w:spacing w:before="0" w:after="0"/>
              <w:rPr>
                <w:rFonts w:ascii="Calibri" w:hAnsi="Calibri" w:cs="Arial"/>
                <w:b/>
              </w:rPr>
            </w:pPr>
            <w:r w:rsidRPr="003861D0">
              <w:rPr>
                <w:rFonts w:ascii="Calibri" w:hAnsi="Calibri" w:cs="Arial"/>
                <w:b/>
              </w:rPr>
              <w:t>Definition</w:t>
            </w:r>
          </w:p>
        </w:tc>
      </w:tr>
      <w:tr w:rsidR="00A90F81" w:rsidRPr="003861D0" w14:paraId="1F153519" w14:textId="77777777" w:rsidTr="005F20AE">
        <w:trPr>
          <w:trHeight w:val="70"/>
        </w:trPr>
        <w:tc>
          <w:tcPr>
            <w:tcW w:w="1350" w:type="pct"/>
          </w:tcPr>
          <w:p w14:paraId="309924D2" w14:textId="39A906D1" w:rsidR="00A90F81" w:rsidRPr="007C626A" w:rsidRDefault="00052E56" w:rsidP="00CC4F58">
            <w:pPr>
              <w:spacing w:line="264" w:lineRule="auto"/>
              <w:ind w:left="72"/>
              <w:rPr>
                <w:rFonts w:cs="Arial"/>
              </w:rPr>
            </w:pPr>
            <w:r w:rsidRPr="007C626A">
              <w:rPr>
                <w:rFonts w:cs="Arial"/>
              </w:rPr>
              <w:t>Project Director</w:t>
            </w:r>
          </w:p>
        </w:tc>
        <w:tc>
          <w:tcPr>
            <w:tcW w:w="3650" w:type="pct"/>
          </w:tcPr>
          <w:p w14:paraId="7E265198" w14:textId="52371698" w:rsidR="00A90F81" w:rsidRPr="007C626A" w:rsidRDefault="00443A87" w:rsidP="005F20AE">
            <w:pPr>
              <w:spacing w:line="264" w:lineRule="auto"/>
              <w:ind w:left="72"/>
              <w:rPr>
                <w:rFonts w:cs="Arial"/>
              </w:rPr>
            </w:pPr>
            <w:r w:rsidRPr="007C626A">
              <w:rPr>
                <w:rFonts w:cs="Arial"/>
              </w:rPr>
              <w:t>For this grant, select the individual who is responsible for execution, oversight, and administration of this grant.</w:t>
            </w:r>
          </w:p>
        </w:tc>
      </w:tr>
      <w:tr w:rsidR="00A90F81" w:rsidRPr="003861D0" w14:paraId="653E7388" w14:textId="77777777" w:rsidTr="005F20AE">
        <w:trPr>
          <w:trHeight w:val="70"/>
        </w:trPr>
        <w:tc>
          <w:tcPr>
            <w:tcW w:w="1350" w:type="pct"/>
          </w:tcPr>
          <w:p w14:paraId="0BA2C3BF" w14:textId="512AF17E" w:rsidR="00A90F81" w:rsidRPr="007C626A" w:rsidRDefault="00E1065D" w:rsidP="00CC4F58">
            <w:pPr>
              <w:spacing w:line="264" w:lineRule="auto"/>
              <w:ind w:left="72"/>
              <w:rPr>
                <w:rFonts w:cs="Arial"/>
              </w:rPr>
            </w:pPr>
            <w:r w:rsidRPr="007C626A">
              <w:rPr>
                <w:rFonts w:cs="Arial"/>
              </w:rPr>
              <w:t>Financial Officer</w:t>
            </w:r>
          </w:p>
        </w:tc>
        <w:tc>
          <w:tcPr>
            <w:tcW w:w="3650" w:type="pct"/>
          </w:tcPr>
          <w:p w14:paraId="7E3C2AAF" w14:textId="2D253011" w:rsidR="00A90F81" w:rsidRPr="007C626A" w:rsidRDefault="00291103" w:rsidP="005F20AE">
            <w:pPr>
              <w:spacing w:line="264" w:lineRule="auto"/>
              <w:ind w:left="72"/>
              <w:rPr>
                <w:rFonts w:cs="Arial"/>
              </w:rPr>
            </w:pPr>
            <w:r w:rsidRPr="007C626A">
              <w:rPr>
                <w:rFonts w:cs="Arial"/>
              </w:rPr>
              <w:t>For this grant, select the individual who is responsible and accountable for the financial management of the awarded agency with the authority to certify expenditures.</w:t>
            </w:r>
          </w:p>
        </w:tc>
      </w:tr>
      <w:tr w:rsidR="001B56EF" w:rsidRPr="003861D0" w14:paraId="53240490" w14:textId="77777777" w:rsidTr="005F20AE">
        <w:trPr>
          <w:trHeight w:val="70"/>
        </w:trPr>
        <w:tc>
          <w:tcPr>
            <w:tcW w:w="1350" w:type="pct"/>
          </w:tcPr>
          <w:p w14:paraId="641A8C68" w14:textId="7D15DAF3" w:rsidR="001B56EF" w:rsidRPr="007C626A" w:rsidRDefault="00CC4F58" w:rsidP="00CC4F58">
            <w:pPr>
              <w:spacing w:line="264" w:lineRule="auto"/>
              <w:rPr>
                <w:rFonts w:cs="Arial"/>
              </w:rPr>
            </w:pPr>
            <w:r w:rsidRPr="007C626A">
              <w:rPr>
                <w:rFonts w:cs="Arial"/>
              </w:rPr>
              <w:t xml:space="preserve"> </w:t>
            </w:r>
            <w:r w:rsidR="00B91D61" w:rsidRPr="007C626A">
              <w:rPr>
                <w:rFonts w:cs="Arial"/>
              </w:rPr>
              <w:t xml:space="preserve">Signing </w:t>
            </w:r>
            <w:r w:rsidR="00996A24" w:rsidRPr="007C626A">
              <w:rPr>
                <w:rFonts w:cs="Arial"/>
              </w:rPr>
              <w:t>O</w:t>
            </w:r>
            <w:r w:rsidR="00B91D61" w:rsidRPr="007C626A">
              <w:rPr>
                <w:rFonts w:cs="Arial"/>
              </w:rPr>
              <w:t>fficial</w:t>
            </w:r>
          </w:p>
        </w:tc>
        <w:tc>
          <w:tcPr>
            <w:tcW w:w="3650" w:type="pct"/>
          </w:tcPr>
          <w:p w14:paraId="69894B8B" w14:textId="18C77DE8" w:rsidR="001B56EF" w:rsidRPr="007C626A" w:rsidRDefault="004B71DB" w:rsidP="005F20AE">
            <w:pPr>
              <w:spacing w:line="264" w:lineRule="auto"/>
              <w:ind w:left="72"/>
              <w:rPr>
                <w:rFonts w:cs="Arial"/>
              </w:rPr>
            </w:pPr>
            <w:r w:rsidRPr="007C626A">
              <w:rPr>
                <w:rFonts w:cs="Arial"/>
              </w:rPr>
              <w:t>For this grant, select the individual that has the authority to sign the legal agreement and obligate your agency into a legal grant agreement.</w:t>
            </w:r>
          </w:p>
        </w:tc>
      </w:tr>
      <w:tr w:rsidR="001B56EF" w:rsidRPr="003861D0" w14:paraId="0A389A5D" w14:textId="77777777" w:rsidTr="005F20AE">
        <w:trPr>
          <w:trHeight w:val="70"/>
        </w:trPr>
        <w:tc>
          <w:tcPr>
            <w:tcW w:w="1350" w:type="pct"/>
          </w:tcPr>
          <w:p w14:paraId="2B972D24" w14:textId="786EB65B" w:rsidR="001B56EF" w:rsidRPr="007C626A" w:rsidRDefault="00302790" w:rsidP="00CC4F58">
            <w:pPr>
              <w:spacing w:line="264" w:lineRule="auto"/>
              <w:ind w:left="72"/>
              <w:rPr>
                <w:rFonts w:cs="Arial"/>
              </w:rPr>
            </w:pPr>
            <w:r w:rsidRPr="007C626A">
              <w:rPr>
                <w:rFonts w:cs="Arial"/>
              </w:rPr>
              <w:lastRenderedPageBreak/>
              <w:t xml:space="preserve">Alternate </w:t>
            </w:r>
            <w:r w:rsidR="00996A24" w:rsidRPr="007C626A">
              <w:rPr>
                <w:rFonts w:cs="Arial"/>
              </w:rPr>
              <w:t>C</w:t>
            </w:r>
            <w:r w:rsidRPr="007C626A">
              <w:rPr>
                <w:rFonts w:cs="Arial"/>
              </w:rPr>
              <w:t>ontact</w:t>
            </w:r>
          </w:p>
        </w:tc>
        <w:tc>
          <w:tcPr>
            <w:tcW w:w="3650" w:type="pct"/>
          </w:tcPr>
          <w:p w14:paraId="61AB7872" w14:textId="3263CD27" w:rsidR="001B56EF" w:rsidRPr="007C626A" w:rsidRDefault="00322591" w:rsidP="005F20AE">
            <w:pPr>
              <w:spacing w:line="264" w:lineRule="auto"/>
              <w:ind w:left="72"/>
              <w:rPr>
                <w:rFonts w:cs="Arial"/>
              </w:rPr>
            </w:pPr>
            <w:r w:rsidRPr="007C626A">
              <w:rPr>
                <w:rFonts w:cs="Arial"/>
              </w:rPr>
              <w:t xml:space="preserve">This individual is </w:t>
            </w:r>
            <w:r w:rsidR="00F172CF">
              <w:rPr>
                <w:rFonts w:cs="Arial"/>
              </w:rPr>
              <w:t>the</w:t>
            </w:r>
            <w:r w:rsidRPr="007C626A">
              <w:rPr>
                <w:rFonts w:cs="Arial"/>
              </w:rPr>
              <w:t xml:space="preserve"> backup contact in the event the </w:t>
            </w:r>
            <w:r w:rsidR="00F172CF">
              <w:rPr>
                <w:rFonts w:cs="Arial"/>
              </w:rPr>
              <w:t>P</w:t>
            </w:r>
            <w:r w:rsidRPr="007C626A">
              <w:rPr>
                <w:rFonts w:cs="Arial"/>
              </w:rPr>
              <w:t xml:space="preserve">roject </w:t>
            </w:r>
            <w:r w:rsidR="00F172CF">
              <w:rPr>
                <w:rFonts w:cs="Arial"/>
              </w:rPr>
              <w:t>D</w:t>
            </w:r>
            <w:r w:rsidRPr="007C626A">
              <w:rPr>
                <w:rFonts w:cs="Arial"/>
              </w:rPr>
              <w:t xml:space="preserve">irector </w:t>
            </w:r>
            <w:r w:rsidR="00F172CF">
              <w:rPr>
                <w:rFonts w:cs="Arial"/>
              </w:rPr>
              <w:t xml:space="preserve">or Financial Officer </w:t>
            </w:r>
            <w:r w:rsidRPr="007C626A">
              <w:rPr>
                <w:rFonts w:cs="Arial"/>
              </w:rPr>
              <w:t xml:space="preserve">is not available. This individual cannot sign or </w:t>
            </w:r>
            <w:proofErr w:type="gramStart"/>
            <w:r w:rsidRPr="007C626A">
              <w:rPr>
                <w:rFonts w:cs="Arial"/>
              </w:rPr>
              <w:t>certify</w:t>
            </w:r>
            <w:proofErr w:type="gramEnd"/>
            <w:r w:rsidRPr="007C626A">
              <w:rPr>
                <w:rFonts w:cs="Arial"/>
              </w:rPr>
              <w:t xml:space="preserve"> on behalf of the Financial Officer or Project Director.</w:t>
            </w:r>
          </w:p>
        </w:tc>
      </w:tr>
      <w:tr w:rsidR="001B56EF" w:rsidRPr="003861D0" w14:paraId="640F8D53" w14:textId="77777777" w:rsidTr="005F20AE">
        <w:trPr>
          <w:trHeight w:val="70"/>
        </w:trPr>
        <w:tc>
          <w:tcPr>
            <w:tcW w:w="1350" w:type="pct"/>
          </w:tcPr>
          <w:p w14:paraId="02898B94" w14:textId="251EA9C4" w:rsidR="001B56EF" w:rsidRPr="007C626A" w:rsidRDefault="00A94F5A" w:rsidP="005F20AE">
            <w:pPr>
              <w:spacing w:line="264" w:lineRule="auto"/>
              <w:ind w:left="72"/>
              <w:rPr>
                <w:rFonts w:cs="Arial"/>
              </w:rPr>
            </w:pPr>
            <w:r w:rsidRPr="007C626A">
              <w:rPr>
                <w:rFonts w:cs="Arial"/>
              </w:rPr>
              <w:t>Shared responsibility model</w:t>
            </w:r>
          </w:p>
        </w:tc>
        <w:tc>
          <w:tcPr>
            <w:tcW w:w="3650" w:type="pct"/>
          </w:tcPr>
          <w:p w14:paraId="71BC68DB" w14:textId="056FB0B5" w:rsidR="001B56EF" w:rsidRPr="007C626A" w:rsidRDefault="00D54363" w:rsidP="005F20AE">
            <w:pPr>
              <w:spacing w:line="264" w:lineRule="auto"/>
              <w:ind w:left="72"/>
              <w:rPr>
                <w:rFonts w:cs="Arial"/>
              </w:rPr>
            </w:pPr>
            <w:r w:rsidRPr="007C626A">
              <w:rPr>
                <w:rFonts w:cs="Arial"/>
              </w:rPr>
              <w:t xml:space="preserve">Shared responsibility </w:t>
            </w:r>
            <w:proofErr w:type="gramStart"/>
            <w:r w:rsidRPr="007C626A">
              <w:rPr>
                <w:rFonts w:cs="Arial"/>
              </w:rPr>
              <w:t>model describes</w:t>
            </w:r>
            <w:proofErr w:type="gramEnd"/>
            <w:r w:rsidRPr="007C626A">
              <w:rPr>
                <w:rFonts w:cs="Arial"/>
              </w:rPr>
              <w:t xml:space="preserve"> a model where security and compliance are shared responsibilities between the provider and the customer.</w:t>
            </w:r>
          </w:p>
        </w:tc>
      </w:tr>
    </w:tbl>
    <w:p w14:paraId="2B4F88ED" w14:textId="77777777" w:rsidR="00B44BFF" w:rsidRDefault="00B44BFF" w:rsidP="00B44BFF">
      <w:pPr>
        <w:jc w:val="both"/>
        <w:rPr>
          <w:i/>
          <w:iCs/>
        </w:rPr>
      </w:pPr>
    </w:p>
    <w:p w14:paraId="3E911DF0" w14:textId="77777777" w:rsidR="00B878DD" w:rsidRDefault="00B878DD" w:rsidP="00B44BFF">
      <w:pPr>
        <w:jc w:val="both"/>
        <w:rPr>
          <w:i/>
          <w:iCs/>
        </w:rPr>
      </w:pPr>
    </w:p>
    <w:p w14:paraId="5A78B936" w14:textId="39C22B15" w:rsidR="00B44BFF" w:rsidRPr="00283297" w:rsidRDefault="00B44BFF" w:rsidP="00B44BFF">
      <w:pPr>
        <w:pStyle w:val="Heading2"/>
        <w:spacing w:before="480" w:after="240"/>
        <w:jc w:val="both"/>
        <w:rPr>
          <w:sz w:val="22"/>
          <w:szCs w:val="22"/>
        </w:rPr>
      </w:pPr>
      <w:bookmarkStart w:id="7" w:name="_Toc168653761"/>
      <w:r>
        <w:rPr>
          <w:sz w:val="22"/>
          <w:szCs w:val="22"/>
        </w:rPr>
        <w:t>A</w:t>
      </w:r>
      <w:r w:rsidR="00B878DD">
        <w:rPr>
          <w:sz w:val="22"/>
          <w:szCs w:val="22"/>
        </w:rPr>
        <w:t>cronyms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2524"/>
        <w:gridCol w:w="6826"/>
      </w:tblGrid>
      <w:tr w:rsidR="00A90F81" w:rsidRPr="003861D0" w14:paraId="49A80420" w14:textId="77777777" w:rsidTr="005F20AE">
        <w:tc>
          <w:tcPr>
            <w:tcW w:w="1350" w:type="pct"/>
            <w:shd w:val="clear" w:color="auto" w:fill="F2F2F2" w:themeFill="background1" w:themeFillShade="F2"/>
          </w:tcPr>
          <w:p w14:paraId="0E0CC80D" w14:textId="13EEDD9A" w:rsidR="00A90F81" w:rsidRPr="003861D0" w:rsidRDefault="00A90F81" w:rsidP="005F20AE">
            <w:pPr>
              <w:pStyle w:val="BodyText"/>
              <w:spacing w:before="0" w:after="0"/>
              <w:rPr>
                <w:rFonts w:ascii="Calibri" w:hAnsi="Calibri" w:cs="Arial"/>
                <w:b/>
              </w:rPr>
            </w:pPr>
            <w:r>
              <w:rPr>
                <w:rFonts w:ascii="Calibri" w:hAnsi="Calibri" w:cs="Arial"/>
                <w:b/>
              </w:rPr>
              <w:t>Acronym</w:t>
            </w:r>
          </w:p>
        </w:tc>
        <w:tc>
          <w:tcPr>
            <w:tcW w:w="3650" w:type="pct"/>
            <w:shd w:val="clear" w:color="auto" w:fill="F2F2F2" w:themeFill="background1" w:themeFillShade="F2"/>
          </w:tcPr>
          <w:p w14:paraId="1B634057" w14:textId="77777777" w:rsidR="00A90F81" w:rsidRPr="003861D0" w:rsidRDefault="00A90F81" w:rsidP="005F20AE">
            <w:pPr>
              <w:pStyle w:val="BodyText"/>
              <w:spacing w:before="0" w:after="0"/>
              <w:rPr>
                <w:rFonts w:ascii="Calibri" w:hAnsi="Calibri" w:cs="Arial"/>
                <w:b/>
              </w:rPr>
            </w:pPr>
            <w:r w:rsidRPr="003861D0">
              <w:rPr>
                <w:rFonts w:ascii="Calibri" w:hAnsi="Calibri" w:cs="Arial"/>
                <w:b/>
              </w:rPr>
              <w:t>Definition</w:t>
            </w:r>
          </w:p>
        </w:tc>
      </w:tr>
      <w:tr w:rsidR="00A90F81" w:rsidRPr="003861D0" w14:paraId="4E820812" w14:textId="77777777" w:rsidTr="005F20AE">
        <w:trPr>
          <w:trHeight w:val="70"/>
        </w:trPr>
        <w:tc>
          <w:tcPr>
            <w:tcW w:w="1350" w:type="pct"/>
          </w:tcPr>
          <w:p w14:paraId="4DB31425" w14:textId="56AA51F5" w:rsidR="00A90F81" w:rsidRPr="007C626A" w:rsidRDefault="00F409CB" w:rsidP="005F20AE">
            <w:pPr>
              <w:spacing w:line="264" w:lineRule="auto"/>
              <w:ind w:left="72"/>
              <w:rPr>
                <w:rFonts w:cs="Arial"/>
              </w:rPr>
            </w:pPr>
            <w:r w:rsidRPr="007C626A">
              <w:rPr>
                <w:rFonts w:cs="Arial"/>
              </w:rPr>
              <w:t>CISA</w:t>
            </w:r>
          </w:p>
        </w:tc>
        <w:tc>
          <w:tcPr>
            <w:tcW w:w="3650" w:type="pct"/>
          </w:tcPr>
          <w:p w14:paraId="6A18A515" w14:textId="4BDD249D" w:rsidR="00A90F81" w:rsidRPr="007C626A" w:rsidRDefault="001B56EF" w:rsidP="005F20AE">
            <w:pPr>
              <w:spacing w:line="264" w:lineRule="auto"/>
              <w:ind w:left="72"/>
              <w:rPr>
                <w:rFonts w:cs="Arial"/>
              </w:rPr>
            </w:pPr>
            <w:r w:rsidRPr="007C626A">
              <w:rPr>
                <w:rFonts w:cs="Arial"/>
              </w:rPr>
              <w:t xml:space="preserve">CISA stands for </w:t>
            </w:r>
            <w:proofErr w:type="gramStart"/>
            <w:r w:rsidRPr="007C626A">
              <w:rPr>
                <w:rFonts w:cs="Arial"/>
              </w:rPr>
              <w:t>Cybersecurity</w:t>
            </w:r>
            <w:proofErr w:type="gramEnd"/>
            <w:r w:rsidRPr="007C626A">
              <w:rPr>
                <w:rFonts w:cs="Arial"/>
              </w:rPr>
              <w:t xml:space="preserve"> and Infrastructure Security Agency. CISA is the operational lead for federal cybersecurity and the national coordinator for critical infrastructure security and resilience. It falls under the federal Department of Homeland Security and serves as the federal program lead for the SLCGP.</w:t>
            </w:r>
          </w:p>
        </w:tc>
      </w:tr>
      <w:tr w:rsidR="00C0060C" w:rsidRPr="003861D0" w14:paraId="6D25B97F" w14:textId="77777777" w:rsidTr="005F20AE">
        <w:trPr>
          <w:trHeight w:val="70"/>
        </w:trPr>
        <w:tc>
          <w:tcPr>
            <w:tcW w:w="1350" w:type="pct"/>
          </w:tcPr>
          <w:p w14:paraId="4A4F449B" w14:textId="474AF003" w:rsidR="00C0060C" w:rsidRPr="007C626A" w:rsidRDefault="00C0060C" w:rsidP="005F20AE">
            <w:pPr>
              <w:spacing w:line="264" w:lineRule="auto"/>
              <w:ind w:left="72"/>
              <w:rPr>
                <w:rFonts w:cs="Arial"/>
              </w:rPr>
            </w:pPr>
            <w:r w:rsidRPr="007C626A">
              <w:rPr>
                <w:rFonts w:cs="Arial"/>
              </w:rPr>
              <w:t>DET</w:t>
            </w:r>
          </w:p>
        </w:tc>
        <w:tc>
          <w:tcPr>
            <w:tcW w:w="3650" w:type="pct"/>
          </w:tcPr>
          <w:p w14:paraId="5E07D290" w14:textId="3B6D1031" w:rsidR="00C0060C" w:rsidRPr="007C626A" w:rsidRDefault="00A30551" w:rsidP="005F20AE">
            <w:pPr>
              <w:spacing w:line="264" w:lineRule="auto"/>
              <w:ind w:left="72"/>
              <w:rPr>
                <w:rFonts w:cs="Arial"/>
              </w:rPr>
            </w:pPr>
            <w:r w:rsidRPr="007C626A">
              <w:rPr>
                <w:rFonts w:cs="Arial"/>
              </w:rPr>
              <w:t xml:space="preserve">Division of </w:t>
            </w:r>
            <w:r w:rsidR="007C626A" w:rsidRPr="007C626A">
              <w:rPr>
                <w:rFonts w:cs="Arial"/>
              </w:rPr>
              <w:t>Enterprise Technology (within DOA)</w:t>
            </w:r>
          </w:p>
        </w:tc>
      </w:tr>
      <w:tr w:rsidR="00A30551" w:rsidRPr="003861D0" w14:paraId="1DBB7CAA" w14:textId="77777777" w:rsidTr="005F20AE">
        <w:trPr>
          <w:trHeight w:val="70"/>
        </w:trPr>
        <w:tc>
          <w:tcPr>
            <w:tcW w:w="1350" w:type="pct"/>
          </w:tcPr>
          <w:p w14:paraId="6539F51F" w14:textId="12D093B6" w:rsidR="00A30551" w:rsidRPr="007C626A" w:rsidRDefault="00A30551" w:rsidP="005F20AE">
            <w:pPr>
              <w:spacing w:line="264" w:lineRule="auto"/>
              <w:ind w:left="72"/>
              <w:rPr>
                <w:rFonts w:cs="Arial"/>
              </w:rPr>
            </w:pPr>
            <w:r w:rsidRPr="007C626A">
              <w:rPr>
                <w:rFonts w:cs="Arial"/>
              </w:rPr>
              <w:t>DMA</w:t>
            </w:r>
          </w:p>
        </w:tc>
        <w:tc>
          <w:tcPr>
            <w:tcW w:w="3650" w:type="pct"/>
          </w:tcPr>
          <w:p w14:paraId="7B7DA1F7" w14:textId="3066340B" w:rsidR="00A30551" w:rsidRPr="007C626A" w:rsidRDefault="00A30551" w:rsidP="005F20AE">
            <w:pPr>
              <w:spacing w:line="264" w:lineRule="auto"/>
              <w:ind w:left="72"/>
              <w:rPr>
                <w:rFonts w:cs="Arial"/>
              </w:rPr>
            </w:pPr>
            <w:r w:rsidRPr="007C626A">
              <w:rPr>
                <w:rFonts w:cs="Arial"/>
              </w:rPr>
              <w:t>Department of Military Affairs</w:t>
            </w:r>
          </w:p>
        </w:tc>
      </w:tr>
      <w:tr w:rsidR="00C0060C" w:rsidRPr="003861D0" w14:paraId="5B3BA550" w14:textId="77777777" w:rsidTr="005F20AE">
        <w:trPr>
          <w:trHeight w:val="70"/>
        </w:trPr>
        <w:tc>
          <w:tcPr>
            <w:tcW w:w="1350" w:type="pct"/>
          </w:tcPr>
          <w:p w14:paraId="61DA36D5" w14:textId="002704AD" w:rsidR="00C0060C" w:rsidRPr="007C626A" w:rsidRDefault="00A30551" w:rsidP="005F20AE">
            <w:pPr>
              <w:spacing w:line="264" w:lineRule="auto"/>
              <w:ind w:left="72"/>
              <w:rPr>
                <w:rFonts w:cs="Arial"/>
              </w:rPr>
            </w:pPr>
            <w:r w:rsidRPr="007C626A">
              <w:rPr>
                <w:rFonts w:cs="Arial"/>
              </w:rPr>
              <w:t>DOA</w:t>
            </w:r>
          </w:p>
        </w:tc>
        <w:tc>
          <w:tcPr>
            <w:tcW w:w="3650" w:type="pct"/>
          </w:tcPr>
          <w:p w14:paraId="0B767A39" w14:textId="5A26320C" w:rsidR="00C0060C" w:rsidRPr="007C626A" w:rsidRDefault="00A30551" w:rsidP="005F20AE">
            <w:pPr>
              <w:spacing w:line="264" w:lineRule="auto"/>
              <w:ind w:left="72"/>
              <w:rPr>
                <w:rFonts w:cs="Arial"/>
              </w:rPr>
            </w:pPr>
            <w:r w:rsidRPr="007C626A">
              <w:rPr>
                <w:rFonts w:cs="Arial"/>
              </w:rPr>
              <w:t>Department of Administration</w:t>
            </w:r>
          </w:p>
        </w:tc>
      </w:tr>
      <w:tr w:rsidR="0055474D" w:rsidRPr="003861D0" w14:paraId="318F9790" w14:textId="77777777" w:rsidTr="005F20AE">
        <w:trPr>
          <w:trHeight w:val="70"/>
        </w:trPr>
        <w:tc>
          <w:tcPr>
            <w:tcW w:w="1350" w:type="pct"/>
          </w:tcPr>
          <w:p w14:paraId="0BCC813E" w14:textId="0A553177" w:rsidR="0055474D" w:rsidRPr="007C626A" w:rsidRDefault="0055474D" w:rsidP="005F20AE">
            <w:pPr>
              <w:spacing w:line="264" w:lineRule="auto"/>
              <w:ind w:left="72"/>
              <w:rPr>
                <w:rFonts w:cs="Arial"/>
              </w:rPr>
            </w:pPr>
            <w:r w:rsidRPr="007C626A">
              <w:rPr>
                <w:rFonts w:cs="Arial"/>
              </w:rPr>
              <w:t>ESS</w:t>
            </w:r>
          </w:p>
        </w:tc>
        <w:tc>
          <w:tcPr>
            <w:tcW w:w="3650" w:type="pct"/>
          </w:tcPr>
          <w:p w14:paraId="3F86CDBD" w14:textId="718F96B9" w:rsidR="0055474D" w:rsidRPr="007C626A" w:rsidRDefault="0057299F" w:rsidP="0057299F">
            <w:pPr>
              <w:spacing w:line="264" w:lineRule="auto"/>
              <w:ind w:left="72"/>
              <w:rPr>
                <w:rFonts w:cs="Arial"/>
              </w:rPr>
            </w:pPr>
            <w:r w:rsidRPr="007C626A">
              <w:rPr>
                <w:rFonts w:cs="Arial"/>
              </w:rPr>
              <w:t>Endpoint Security Services</w:t>
            </w:r>
            <w:r w:rsidR="005A7CBA">
              <w:rPr>
                <w:rFonts w:cs="Arial"/>
              </w:rPr>
              <w:t>: E</w:t>
            </w:r>
            <w:r w:rsidRPr="007C626A">
              <w:rPr>
                <w:rFonts w:cs="Arial"/>
              </w:rPr>
              <w:t>ndpoint security, also known as endpoint protection, is a set of technologies and practices that protect devices used by end users from unwanted, malicious software.</w:t>
            </w:r>
          </w:p>
        </w:tc>
      </w:tr>
      <w:tr w:rsidR="00A90F81" w:rsidRPr="003861D0" w14:paraId="44635DD1" w14:textId="77777777" w:rsidTr="005F20AE">
        <w:trPr>
          <w:trHeight w:val="70"/>
        </w:trPr>
        <w:tc>
          <w:tcPr>
            <w:tcW w:w="1350" w:type="pct"/>
          </w:tcPr>
          <w:p w14:paraId="6D7C7487" w14:textId="0B0C09A5" w:rsidR="00A90F81" w:rsidRPr="007C626A" w:rsidRDefault="00067AD7" w:rsidP="005F20AE">
            <w:pPr>
              <w:spacing w:line="264" w:lineRule="auto"/>
              <w:ind w:left="72"/>
              <w:rPr>
                <w:rFonts w:cs="Arial"/>
              </w:rPr>
            </w:pPr>
            <w:r w:rsidRPr="007C626A">
              <w:rPr>
                <w:rFonts w:cs="Arial"/>
              </w:rPr>
              <w:t>FEMA</w:t>
            </w:r>
          </w:p>
        </w:tc>
        <w:tc>
          <w:tcPr>
            <w:tcW w:w="3650" w:type="pct"/>
          </w:tcPr>
          <w:p w14:paraId="5A8F3EA6" w14:textId="49F3F2B0" w:rsidR="00A90F81" w:rsidRPr="007C626A" w:rsidRDefault="00067AD7" w:rsidP="005F20AE">
            <w:pPr>
              <w:spacing w:line="264" w:lineRule="auto"/>
              <w:ind w:left="72"/>
              <w:rPr>
                <w:rFonts w:cs="Arial"/>
              </w:rPr>
            </w:pPr>
            <w:r w:rsidRPr="007C626A">
              <w:rPr>
                <w:rFonts w:cs="Arial"/>
              </w:rPr>
              <w:t xml:space="preserve">FEMA stands for </w:t>
            </w:r>
            <w:proofErr w:type="gramStart"/>
            <w:r w:rsidRPr="007C626A">
              <w:rPr>
                <w:rFonts w:cs="Arial"/>
              </w:rPr>
              <w:t>Federal</w:t>
            </w:r>
            <w:proofErr w:type="gramEnd"/>
            <w:r w:rsidRPr="007C626A">
              <w:rPr>
                <w:rFonts w:cs="Arial"/>
              </w:rPr>
              <w:t xml:space="preserve"> Emergency Management Agency. FEMA coordinates within the federal government to make sure the nation is equipped to prepare for and respond to disasters. It falls under the federal Department of Homeland Security and serves as the federal grants lead for the SLCGP.</w:t>
            </w:r>
          </w:p>
        </w:tc>
      </w:tr>
      <w:tr w:rsidR="000225FD" w:rsidRPr="003861D0" w14:paraId="3B2910B2" w14:textId="77777777" w:rsidTr="005F20AE">
        <w:trPr>
          <w:trHeight w:val="70"/>
        </w:trPr>
        <w:tc>
          <w:tcPr>
            <w:tcW w:w="1350" w:type="pct"/>
          </w:tcPr>
          <w:p w14:paraId="59BCCE95" w14:textId="2CD61973" w:rsidR="000225FD" w:rsidRPr="007C626A" w:rsidRDefault="00A33BD0" w:rsidP="005F20AE">
            <w:pPr>
              <w:spacing w:line="264" w:lineRule="auto"/>
              <w:ind w:left="72"/>
              <w:rPr>
                <w:rFonts w:cs="Arial"/>
              </w:rPr>
            </w:pPr>
            <w:r w:rsidRPr="007C626A">
              <w:rPr>
                <w:rFonts w:cs="Arial"/>
              </w:rPr>
              <w:t>IaaS</w:t>
            </w:r>
          </w:p>
        </w:tc>
        <w:tc>
          <w:tcPr>
            <w:tcW w:w="3650" w:type="pct"/>
          </w:tcPr>
          <w:p w14:paraId="3B4E052B" w14:textId="0AFA010A" w:rsidR="000225FD" w:rsidRPr="007C626A" w:rsidRDefault="002B0A9B" w:rsidP="005F20AE">
            <w:pPr>
              <w:spacing w:line="264" w:lineRule="auto"/>
              <w:ind w:left="72"/>
              <w:rPr>
                <w:rFonts w:cs="Arial"/>
              </w:rPr>
            </w:pPr>
            <w:r w:rsidRPr="007C626A">
              <w:rPr>
                <w:rFonts w:cs="Arial"/>
              </w:rPr>
              <w:t>IaaS stands for Infrastructure as a Service. It provides the infrastructure for running applications or other processes in the cloud.</w:t>
            </w:r>
          </w:p>
        </w:tc>
      </w:tr>
      <w:tr w:rsidR="001B56EF" w:rsidRPr="003861D0" w14:paraId="3F5BA7CD" w14:textId="77777777" w:rsidTr="005F20AE">
        <w:trPr>
          <w:trHeight w:val="70"/>
        </w:trPr>
        <w:tc>
          <w:tcPr>
            <w:tcW w:w="1350" w:type="pct"/>
          </w:tcPr>
          <w:p w14:paraId="66EA111B" w14:textId="7CBB27BA" w:rsidR="001B56EF" w:rsidRPr="007C626A" w:rsidRDefault="001929AF" w:rsidP="005F20AE">
            <w:pPr>
              <w:spacing w:line="264" w:lineRule="auto"/>
              <w:ind w:left="72"/>
              <w:rPr>
                <w:rFonts w:cs="Arial"/>
              </w:rPr>
            </w:pPr>
            <w:r w:rsidRPr="007C626A">
              <w:rPr>
                <w:rFonts w:cs="Arial"/>
              </w:rPr>
              <w:t>MDR</w:t>
            </w:r>
          </w:p>
        </w:tc>
        <w:tc>
          <w:tcPr>
            <w:tcW w:w="3650" w:type="pct"/>
          </w:tcPr>
          <w:p w14:paraId="3C9F1E56" w14:textId="02BC2F1B" w:rsidR="001B56EF" w:rsidRPr="007C626A" w:rsidRDefault="001929AF" w:rsidP="005F20AE">
            <w:pPr>
              <w:spacing w:line="264" w:lineRule="auto"/>
              <w:ind w:left="72"/>
              <w:rPr>
                <w:rFonts w:cs="Arial"/>
              </w:rPr>
            </w:pPr>
            <w:r w:rsidRPr="007C626A">
              <w:rPr>
                <w:rFonts w:cs="Arial"/>
              </w:rPr>
              <w:t>Managed detection and response (MDR) services provide customers with remotely delivered, human-led turnkey security operations center functions by delivering threat disruption and containment.</w:t>
            </w:r>
          </w:p>
        </w:tc>
      </w:tr>
      <w:tr w:rsidR="001B56EF" w:rsidRPr="003861D0" w14:paraId="4F68B26C" w14:textId="77777777" w:rsidTr="005F20AE">
        <w:trPr>
          <w:trHeight w:val="70"/>
        </w:trPr>
        <w:tc>
          <w:tcPr>
            <w:tcW w:w="1350" w:type="pct"/>
          </w:tcPr>
          <w:p w14:paraId="60768FC8" w14:textId="4AE9C051" w:rsidR="001B56EF" w:rsidRPr="007C626A" w:rsidRDefault="00B61311" w:rsidP="005F20AE">
            <w:pPr>
              <w:spacing w:line="264" w:lineRule="auto"/>
              <w:ind w:left="72"/>
              <w:rPr>
                <w:rFonts w:cs="Arial"/>
              </w:rPr>
            </w:pPr>
            <w:r w:rsidRPr="007C626A">
              <w:rPr>
                <w:rFonts w:cs="Arial"/>
              </w:rPr>
              <w:t>MFA</w:t>
            </w:r>
          </w:p>
        </w:tc>
        <w:tc>
          <w:tcPr>
            <w:tcW w:w="3650" w:type="pct"/>
          </w:tcPr>
          <w:p w14:paraId="3F76E62A" w14:textId="2C962940" w:rsidR="001B56EF" w:rsidRPr="00F74F78" w:rsidRDefault="0055474D" w:rsidP="0027205C">
            <w:pPr>
              <w:spacing w:line="264" w:lineRule="auto"/>
              <w:ind w:left="72"/>
              <w:rPr>
                <w:rFonts w:cs="Arial"/>
              </w:rPr>
            </w:pPr>
            <w:r w:rsidRPr="00F74F78">
              <w:rPr>
                <w:rFonts w:cs="Arial"/>
              </w:rPr>
              <w:t xml:space="preserve">Multi-factor authentication (MFA) is a workforce service that </w:t>
            </w:r>
            <w:r w:rsidR="0027205C" w:rsidRPr="00F74F78">
              <w:rPr>
                <w:rFonts w:cs="Arial"/>
              </w:rPr>
              <w:t xml:space="preserve">requires users to provide two or more credentials to verify their identity. MFA </w:t>
            </w:r>
            <w:r w:rsidRPr="00F74F78">
              <w:rPr>
                <w:rFonts w:cs="Arial"/>
              </w:rPr>
              <w:t>adds an extra layer of security by providing strong authentication for your cloud, web-based, on-premises, SaaS, and IaaS applications.</w:t>
            </w:r>
          </w:p>
        </w:tc>
      </w:tr>
      <w:tr w:rsidR="00B61311" w:rsidRPr="003861D0" w14:paraId="4D35C4FE" w14:textId="77777777" w:rsidTr="005F20AE">
        <w:trPr>
          <w:trHeight w:val="70"/>
        </w:trPr>
        <w:tc>
          <w:tcPr>
            <w:tcW w:w="1350" w:type="pct"/>
          </w:tcPr>
          <w:p w14:paraId="5B107143" w14:textId="1BD43C3D" w:rsidR="00B61311" w:rsidRPr="007C626A" w:rsidRDefault="00B61311" w:rsidP="00B61311">
            <w:pPr>
              <w:spacing w:line="264" w:lineRule="auto"/>
              <w:ind w:left="72"/>
              <w:rPr>
                <w:rFonts w:cs="Arial"/>
              </w:rPr>
            </w:pPr>
            <w:r w:rsidRPr="007C626A">
              <w:rPr>
                <w:rFonts w:cs="Arial"/>
              </w:rPr>
              <w:t>MS-ISAC</w:t>
            </w:r>
          </w:p>
        </w:tc>
        <w:tc>
          <w:tcPr>
            <w:tcW w:w="3650" w:type="pct"/>
          </w:tcPr>
          <w:p w14:paraId="20D602CA" w14:textId="3817B459" w:rsidR="00B61311" w:rsidRPr="007C626A" w:rsidRDefault="00B61311" w:rsidP="00B61311">
            <w:pPr>
              <w:spacing w:line="264" w:lineRule="auto"/>
              <w:ind w:left="72"/>
              <w:rPr>
                <w:rFonts w:cs="Arial"/>
              </w:rPr>
            </w:pPr>
            <w:r w:rsidRPr="007C626A">
              <w:rPr>
                <w:rFonts w:cs="Arial"/>
              </w:rPr>
              <w:t>MS-ISAC stands for Multi-State Information Sharing and Analysis Center. It is a CISA-supported collaboration with the Center for Internet Security designed to serve as the central cybersecurity resource for the nation’s state, local, territorial, and tribal governments.</w:t>
            </w:r>
          </w:p>
        </w:tc>
      </w:tr>
      <w:tr w:rsidR="001B56EF" w:rsidRPr="003861D0" w14:paraId="259F5A09" w14:textId="77777777" w:rsidTr="005F20AE">
        <w:trPr>
          <w:trHeight w:val="70"/>
        </w:trPr>
        <w:tc>
          <w:tcPr>
            <w:tcW w:w="1350" w:type="pct"/>
          </w:tcPr>
          <w:p w14:paraId="256D6AF8" w14:textId="7C84FB7C" w:rsidR="001B56EF" w:rsidRPr="007C626A" w:rsidRDefault="00A311CC" w:rsidP="005F20AE">
            <w:pPr>
              <w:spacing w:line="264" w:lineRule="auto"/>
              <w:ind w:left="72"/>
              <w:rPr>
                <w:rFonts w:cs="Arial"/>
              </w:rPr>
            </w:pPr>
            <w:r w:rsidRPr="007C626A">
              <w:rPr>
                <w:rFonts w:cs="Arial"/>
              </w:rPr>
              <w:t>PaaS</w:t>
            </w:r>
          </w:p>
        </w:tc>
        <w:tc>
          <w:tcPr>
            <w:tcW w:w="3650" w:type="pct"/>
          </w:tcPr>
          <w:p w14:paraId="71AD6F9A" w14:textId="526240E6" w:rsidR="001B56EF" w:rsidRPr="007C626A" w:rsidRDefault="00A311CC" w:rsidP="00A311CC">
            <w:pPr>
              <w:spacing w:line="264" w:lineRule="auto"/>
              <w:ind w:left="72"/>
              <w:rPr>
                <w:rFonts w:cs="Arial"/>
              </w:rPr>
            </w:pPr>
            <w:r w:rsidRPr="007C626A">
              <w:rPr>
                <w:rFonts w:cs="Arial"/>
              </w:rPr>
              <w:t>PaaS stands for Platform as a Service. It is a complete cloud environment that includes everything developers need to build, run, and manage applications—from servers and operating systems to all the networking, storage, middleware, tools, and more.</w:t>
            </w:r>
          </w:p>
        </w:tc>
      </w:tr>
      <w:tr w:rsidR="001B56EF" w:rsidRPr="003861D0" w14:paraId="62277256" w14:textId="77777777" w:rsidTr="005F20AE">
        <w:trPr>
          <w:trHeight w:val="70"/>
        </w:trPr>
        <w:tc>
          <w:tcPr>
            <w:tcW w:w="1350" w:type="pct"/>
          </w:tcPr>
          <w:p w14:paraId="26071C03" w14:textId="48895DDE" w:rsidR="001B56EF" w:rsidRPr="007C626A" w:rsidRDefault="0059530E" w:rsidP="005F20AE">
            <w:pPr>
              <w:spacing w:line="264" w:lineRule="auto"/>
              <w:ind w:left="72"/>
              <w:rPr>
                <w:rFonts w:cs="Arial"/>
              </w:rPr>
            </w:pPr>
            <w:r w:rsidRPr="007C626A">
              <w:rPr>
                <w:rFonts w:cs="Arial"/>
              </w:rPr>
              <w:t>SaaS</w:t>
            </w:r>
          </w:p>
        </w:tc>
        <w:tc>
          <w:tcPr>
            <w:tcW w:w="3650" w:type="pct"/>
          </w:tcPr>
          <w:p w14:paraId="79CA54E3" w14:textId="07214FAC" w:rsidR="001B56EF" w:rsidRPr="007C626A" w:rsidRDefault="0059530E" w:rsidP="005F20AE">
            <w:pPr>
              <w:spacing w:line="264" w:lineRule="auto"/>
              <w:ind w:left="72"/>
              <w:rPr>
                <w:rFonts w:cs="Arial"/>
              </w:rPr>
            </w:pPr>
            <w:r w:rsidRPr="007C626A">
              <w:rPr>
                <w:rFonts w:cs="Arial"/>
              </w:rPr>
              <w:t>SaaS stands for Software as a Service. It provides access to applications hosted in the cloud. An example would be an application used to pay for local parking spots.</w:t>
            </w:r>
          </w:p>
        </w:tc>
      </w:tr>
      <w:tr w:rsidR="00A311CC" w:rsidRPr="003861D0" w14:paraId="19ECFB78" w14:textId="77777777" w:rsidTr="005F20AE">
        <w:trPr>
          <w:trHeight w:val="70"/>
        </w:trPr>
        <w:tc>
          <w:tcPr>
            <w:tcW w:w="1350" w:type="pct"/>
          </w:tcPr>
          <w:p w14:paraId="6FE2D2EA" w14:textId="0E92FAFF" w:rsidR="00A311CC" w:rsidRPr="007C626A" w:rsidRDefault="00C0060C" w:rsidP="005F20AE">
            <w:pPr>
              <w:spacing w:line="264" w:lineRule="auto"/>
              <w:ind w:left="72"/>
              <w:rPr>
                <w:rFonts w:cs="Arial"/>
              </w:rPr>
            </w:pPr>
            <w:r w:rsidRPr="007C626A">
              <w:rPr>
                <w:rFonts w:cs="Arial"/>
              </w:rPr>
              <w:t>SLCGP</w:t>
            </w:r>
          </w:p>
        </w:tc>
        <w:tc>
          <w:tcPr>
            <w:tcW w:w="3650" w:type="pct"/>
          </w:tcPr>
          <w:p w14:paraId="31D2C14E" w14:textId="20FD30BD" w:rsidR="00A311CC" w:rsidRDefault="00A873C5" w:rsidP="005F20AE">
            <w:pPr>
              <w:spacing w:line="264" w:lineRule="auto"/>
              <w:ind w:left="72"/>
              <w:rPr>
                <w:rFonts w:cs="Arial"/>
              </w:rPr>
            </w:pPr>
            <w:r>
              <w:rPr>
                <w:rFonts w:cs="Arial"/>
              </w:rPr>
              <w:t xml:space="preserve">State </w:t>
            </w:r>
            <w:r w:rsidR="00010AC9">
              <w:rPr>
                <w:rFonts w:cs="Arial"/>
              </w:rPr>
              <w:t>a</w:t>
            </w:r>
            <w:r w:rsidR="00010AC9">
              <w:t>nd</w:t>
            </w:r>
            <w:r>
              <w:rPr>
                <w:rFonts w:cs="Arial"/>
              </w:rPr>
              <w:t xml:space="preserve"> Local Cybersecurity Grant Program</w:t>
            </w:r>
          </w:p>
          <w:p w14:paraId="6BC25969" w14:textId="12145E67" w:rsidR="00A873C5" w:rsidRPr="007C626A" w:rsidRDefault="00EF5FF6" w:rsidP="005F20AE">
            <w:pPr>
              <w:spacing w:line="264" w:lineRule="auto"/>
              <w:ind w:left="72"/>
              <w:rPr>
                <w:rFonts w:cs="Arial"/>
              </w:rPr>
            </w:pPr>
            <w:hyperlink r:id="rId28" w:history="1">
              <w:r w:rsidRPr="00EF5FF6">
                <w:rPr>
                  <w:rStyle w:val="Hyperlink"/>
                </w:rPr>
                <w:t>Cyber Grants | CISA</w:t>
              </w:r>
            </w:hyperlink>
          </w:p>
        </w:tc>
      </w:tr>
      <w:tr w:rsidR="00A311CC" w:rsidRPr="003861D0" w14:paraId="4C0CE716" w14:textId="77777777" w:rsidTr="005F20AE">
        <w:trPr>
          <w:trHeight w:val="70"/>
        </w:trPr>
        <w:tc>
          <w:tcPr>
            <w:tcW w:w="1350" w:type="pct"/>
          </w:tcPr>
          <w:p w14:paraId="30F20906" w14:textId="2D1AC9D2" w:rsidR="00A311CC" w:rsidRPr="007C626A" w:rsidRDefault="007C626A" w:rsidP="005F20AE">
            <w:pPr>
              <w:spacing w:line="264" w:lineRule="auto"/>
              <w:ind w:left="72"/>
              <w:rPr>
                <w:rFonts w:cs="Arial"/>
              </w:rPr>
            </w:pPr>
            <w:r w:rsidRPr="007C626A">
              <w:rPr>
                <w:rFonts w:cs="Arial"/>
              </w:rPr>
              <w:lastRenderedPageBreak/>
              <w:t>WEM</w:t>
            </w:r>
          </w:p>
        </w:tc>
        <w:tc>
          <w:tcPr>
            <w:tcW w:w="3650" w:type="pct"/>
          </w:tcPr>
          <w:p w14:paraId="5050EFD0" w14:textId="3B849943" w:rsidR="00A311CC" w:rsidRPr="007C626A" w:rsidRDefault="007C626A" w:rsidP="005F20AE">
            <w:pPr>
              <w:spacing w:line="264" w:lineRule="auto"/>
              <w:ind w:left="72"/>
              <w:rPr>
                <w:rFonts w:cs="Arial"/>
              </w:rPr>
            </w:pPr>
            <w:r w:rsidRPr="007C626A">
              <w:rPr>
                <w:rFonts w:cs="Arial"/>
              </w:rPr>
              <w:t>Wisconsin Emergency Management (</w:t>
            </w:r>
            <w:r w:rsidR="000A5D40">
              <w:rPr>
                <w:rFonts w:cs="Arial"/>
              </w:rPr>
              <w:t xml:space="preserve">division </w:t>
            </w:r>
            <w:r w:rsidRPr="007C626A">
              <w:rPr>
                <w:rFonts w:cs="Arial"/>
              </w:rPr>
              <w:t>within DMA)</w:t>
            </w:r>
          </w:p>
        </w:tc>
      </w:tr>
    </w:tbl>
    <w:p w14:paraId="1041AC7C" w14:textId="77777777" w:rsidR="00B44BFF" w:rsidRDefault="00B44BFF" w:rsidP="00B44BFF">
      <w:pPr>
        <w:jc w:val="both"/>
        <w:rPr>
          <w:i/>
          <w:iCs/>
        </w:rPr>
      </w:pPr>
    </w:p>
    <w:p w14:paraId="7D858F1E" w14:textId="77777777" w:rsidR="003B6081" w:rsidRDefault="003B6081" w:rsidP="00B44BFF">
      <w:pPr>
        <w:jc w:val="both"/>
      </w:pPr>
    </w:p>
    <w:p w14:paraId="7CAA3365" w14:textId="77777777" w:rsidR="003B6081" w:rsidRDefault="003B6081" w:rsidP="00B44BFF">
      <w:pPr>
        <w:jc w:val="both"/>
      </w:pPr>
    </w:p>
    <w:p w14:paraId="160775B5" w14:textId="77777777" w:rsidR="003B6081" w:rsidRDefault="003B6081" w:rsidP="00B44BFF">
      <w:pPr>
        <w:jc w:val="both"/>
      </w:pPr>
    </w:p>
    <w:p w14:paraId="0300C802" w14:textId="77777777" w:rsidR="003B6081" w:rsidRDefault="003B6081" w:rsidP="00B44BFF">
      <w:pPr>
        <w:jc w:val="both"/>
      </w:pPr>
    </w:p>
    <w:p w14:paraId="1F796B59" w14:textId="77777777" w:rsidR="003B6081" w:rsidRDefault="003B6081" w:rsidP="00B44BFF">
      <w:pPr>
        <w:jc w:val="both"/>
      </w:pPr>
    </w:p>
    <w:p w14:paraId="4282C2B9" w14:textId="12BC6A17" w:rsidR="00B44BFF" w:rsidRPr="00283297" w:rsidRDefault="00877FFE" w:rsidP="00B44BFF">
      <w:pPr>
        <w:jc w:val="both"/>
      </w:pPr>
      <w:r>
        <w:pict w14:anchorId="00C4AA42">
          <v:shape id="_x0000_i1026" type="#_x0000_t75" style="width:6in;height:7.2pt" o:hrpct="0" o:hr="t">
            <v:imagedata r:id="rId27" o:title="BD10290_"/>
          </v:shape>
        </w:pict>
      </w:r>
    </w:p>
    <w:p w14:paraId="22611012" w14:textId="285DC486" w:rsidR="00844754" w:rsidRDefault="00471D17" w:rsidP="0085646C">
      <w:pPr>
        <w:pStyle w:val="Heading1"/>
        <w:tabs>
          <w:tab w:val="clear" w:pos="432"/>
        </w:tabs>
        <w:spacing w:before="240" w:after="240"/>
        <w:ind w:left="590" w:hanging="590"/>
        <w:jc w:val="both"/>
        <w:rPr>
          <w:sz w:val="24"/>
          <w:szCs w:val="24"/>
        </w:rPr>
      </w:pPr>
      <w:bookmarkStart w:id="8" w:name="_Toc168653762"/>
      <w:r>
        <w:rPr>
          <w:sz w:val="24"/>
          <w:szCs w:val="24"/>
        </w:rPr>
        <w:t>TIPS</w:t>
      </w:r>
      <w:bookmarkEnd w:id="8"/>
    </w:p>
    <w:p w14:paraId="1424A8E9" w14:textId="50D7AF0B" w:rsidR="00844754" w:rsidRPr="00982E8A" w:rsidRDefault="00471D17" w:rsidP="00505C9C">
      <w:pPr>
        <w:pStyle w:val="ListParagraph"/>
        <w:numPr>
          <w:ilvl w:val="0"/>
          <w:numId w:val="4"/>
        </w:numPr>
        <w:rPr>
          <w:sz w:val="24"/>
          <w:szCs w:val="24"/>
        </w:rPr>
      </w:pPr>
      <w:r w:rsidRPr="00471D17">
        <w:rPr>
          <w:b/>
          <w:bCs/>
          <w:sz w:val="24"/>
          <w:szCs w:val="24"/>
        </w:rPr>
        <w:t>Use of Grant Funds</w:t>
      </w:r>
      <w:r>
        <w:rPr>
          <w:sz w:val="24"/>
          <w:szCs w:val="24"/>
        </w:rPr>
        <w:t xml:space="preserve"> - </w:t>
      </w:r>
      <w:r w:rsidR="00AA552C" w:rsidRPr="00982E8A">
        <w:rPr>
          <w:sz w:val="24"/>
          <w:szCs w:val="24"/>
        </w:rPr>
        <w:t>Grant funds may not be used for construction, renovation, remodeling, or performing any type of physical alterations to buildings or other facilities. This can be as minimal as drilling a new hole in a wall to run a cable.</w:t>
      </w:r>
    </w:p>
    <w:p w14:paraId="3DF7B562" w14:textId="77777777" w:rsidR="008D7FD9" w:rsidRPr="00283297" w:rsidRDefault="008D7FD9" w:rsidP="008D7FD9">
      <w:pPr>
        <w:jc w:val="both"/>
      </w:pPr>
    </w:p>
    <w:p w14:paraId="2934B966" w14:textId="77777777" w:rsidR="00CD301B" w:rsidRPr="00283297" w:rsidRDefault="00CD301B" w:rsidP="008D7FD9">
      <w:pPr>
        <w:jc w:val="both"/>
      </w:pPr>
    </w:p>
    <w:p w14:paraId="4CF7F6FE" w14:textId="5A9D82C9" w:rsidR="00585369" w:rsidRPr="00283297" w:rsidRDefault="00877FFE" w:rsidP="008D7FD9">
      <w:pPr>
        <w:jc w:val="both"/>
      </w:pPr>
      <w:r>
        <w:pict w14:anchorId="2B290717">
          <v:shape id="_x0000_i1027" type="#_x0000_t75" style="width:6in;height:7.2pt" o:hrpct="0" o:hr="t">
            <v:imagedata r:id="rId27" o:title="BD10290_"/>
          </v:shape>
        </w:pict>
      </w:r>
    </w:p>
    <w:p w14:paraId="1F786CDE" w14:textId="0519883E" w:rsidR="008D7FD9" w:rsidRDefault="008D7FD9" w:rsidP="008D7FD9">
      <w:pPr>
        <w:pStyle w:val="Heading1"/>
        <w:tabs>
          <w:tab w:val="clear" w:pos="432"/>
        </w:tabs>
        <w:spacing w:before="240" w:after="240"/>
        <w:ind w:left="590" w:hanging="590"/>
        <w:jc w:val="both"/>
        <w:rPr>
          <w:sz w:val="24"/>
          <w:szCs w:val="24"/>
        </w:rPr>
      </w:pPr>
      <w:bookmarkStart w:id="9" w:name="_Toc168653763"/>
      <w:r>
        <w:rPr>
          <w:sz w:val="24"/>
          <w:szCs w:val="24"/>
        </w:rPr>
        <w:t>CYBERSECURITY RESOURCE</w:t>
      </w:r>
      <w:r w:rsidR="004D10E2">
        <w:rPr>
          <w:sz w:val="24"/>
          <w:szCs w:val="24"/>
        </w:rPr>
        <w:t>S</w:t>
      </w:r>
      <w:bookmarkEnd w:id="9"/>
    </w:p>
    <w:p w14:paraId="552699D6" w14:textId="3B70A08D" w:rsidR="00A445D2" w:rsidRPr="00B5675F" w:rsidRDefault="00246058" w:rsidP="00505C9C">
      <w:pPr>
        <w:pStyle w:val="ListParagraph"/>
        <w:numPr>
          <w:ilvl w:val="0"/>
          <w:numId w:val="6"/>
        </w:numPr>
        <w:rPr>
          <w:rFonts w:eastAsia="Calibri" w:cs="Arial"/>
          <w:sz w:val="24"/>
          <w:szCs w:val="24"/>
        </w:rPr>
      </w:pPr>
      <w:r>
        <w:rPr>
          <w:sz w:val="24"/>
          <w:szCs w:val="24"/>
        </w:rPr>
        <w:t>Cybersecurity Infrastructure &amp; Security Agency (CISA)</w:t>
      </w:r>
    </w:p>
    <w:p w14:paraId="75A79FF6" w14:textId="46E85E86" w:rsidR="008C5415" w:rsidRPr="005F20AE" w:rsidRDefault="009E49DB" w:rsidP="00505C9C">
      <w:pPr>
        <w:pStyle w:val="ListParagraph"/>
        <w:numPr>
          <w:ilvl w:val="1"/>
          <w:numId w:val="6"/>
        </w:numPr>
        <w:jc w:val="both"/>
        <w:rPr>
          <w:rFonts w:cs="Arial"/>
          <w:sz w:val="24"/>
          <w:szCs w:val="24"/>
        </w:rPr>
      </w:pPr>
      <w:hyperlink r:id="rId29" w:history="1">
        <w:r w:rsidRPr="005F20AE">
          <w:rPr>
            <w:rStyle w:val="Hyperlink"/>
            <w:rFonts w:cs="Arial"/>
            <w:sz w:val="24"/>
            <w:szCs w:val="24"/>
          </w:rPr>
          <w:t>State and Local Cybersecurity Grant Program | CISA</w:t>
        </w:r>
      </w:hyperlink>
      <w:r w:rsidR="008C5415" w:rsidRPr="005F20AE">
        <w:rPr>
          <w:rFonts w:cs="Arial"/>
          <w:sz w:val="24"/>
          <w:szCs w:val="24"/>
        </w:rPr>
        <w:t xml:space="preserve"> </w:t>
      </w:r>
    </w:p>
    <w:p w14:paraId="21A7DE6A" w14:textId="37DD73A6" w:rsidR="009A50AD" w:rsidRPr="005F20AE" w:rsidRDefault="00E123C5" w:rsidP="00505C9C">
      <w:pPr>
        <w:pStyle w:val="ListParagraph"/>
        <w:numPr>
          <w:ilvl w:val="1"/>
          <w:numId w:val="6"/>
        </w:numPr>
        <w:jc w:val="both"/>
        <w:rPr>
          <w:rFonts w:cs="Arial"/>
          <w:sz w:val="24"/>
          <w:szCs w:val="24"/>
        </w:rPr>
      </w:pPr>
      <w:hyperlink r:id="rId30" w:history="1">
        <w:r w:rsidRPr="005F20AE">
          <w:rPr>
            <w:rStyle w:val="Hyperlink"/>
            <w:sz w:val="24"/>
            <w:szCs w:val="24"/>
          </w:rPr>
          <w:t>State and Local Cybersecurity Grant Program Frequently Asked Questions | CISA</w:t>
        </w:r>
      </w:hyperlink>
    </w:p>
    <w:p w14:paraId="00120557" w14:textId="60095583" w:rsidR="007E32CE" w:rsidRPr="005F20AE" w:rsidRDefault="007E32CE" w:rsidP="00505C9C">
      <w:pPr>
        <w:pStyle w:val="ListParagraph"/>
        <w:numPr>
          <w:ilvl w:val="1"/>
          <w:numId w:val="6"/>
        </w:numPr>
        <w:jc w:val="both"/>
        <w:rPr>
          <w:rFonts w:cs="Arial"/>
          <w:sz w:val="24"/>
          <w:szCs w:val="24"/>
        </w:rPr>
      </w:pPr>
      <w:hyperlink r:id="rId31" w:history="1">
        <w:r w:rsidRPr="005F20AE">
          <w:rPr>
            <w:rStyle w:val="Hyperlink"/>
            <w:sz w:val="24"/>
            <w:szCs w:val="24"/>
          </w:rPr>
          <w:t>FY22 State and Local Cybersecurity Grant Program Fact Sheet | CISA</w:t>
        </w:r>
      </w:hyperlink>
    </w:p>
    <w:p w14:paraId="46030864" w14:textId="77121A91" w:rsidR="008D7FD9" w:rsidRPr="005F20AE" w:rsidRDefault="009E49DB" w:rsidP="00505C9C">
      <w:pPr>
        <w:pStyle w:val="ListParagraph"/>
        <w:numPr>
          <w:ilvl w:val="1"/>
          <w:numId w:val="6"/>
        </w:numPr>
        <w:jc w:val="both"/>
        <w:rPr>
          <w:rFonts w:cs="Arial"/>
          <w:sz w:val="24"/>
          <w:szCs w:val="24"/>
        </w:rPr>
      </w:pPr>
      <w:hyperlink r:id="rId32" w:history="1">
        <w:r w:rsidRPr="005F20AE">
          <w:rPr>
            <w:rStyle w:val="Hyperlink"/>
            <w:rFonts w:eastAsia="Aptos" w:cs="Arial"/>
            <w:sz w:val="24"/>
            <w:szCs w:val="24"/>
          </w:rPr>
          <w:t>Free Cybersecurity Services and Tools | CISA</w:t>
        </w:r>
      </w:hyperlink>
    </w:p>
    <w:p w14:paraId="11BA364A" w14:textId="02226803" w:rsidR="006A20D2" w:rsidRPr="005F20AE" w:rsidRDefault="000B67E0" w:rsidP="00505C9C">
      <w:pPr>
        <w:pStyle w:val="ListParagraph"/>
        <w:numPr>
          <w:ilvl w:val="1"/>
          <w:numId w:val="6"/>
        </w:numPr>
        <w:rPr>
          <w:rFonts w:eastAsia="Calibri" w:cs="Arial"/>
          <w:sz w:val="24"/>
          <w:szCs w:val="24"/>
        </w:rPr>
      </w:pPr>
      <w:hyperlink r:id="rId33">
        <w:r>
          <w:rPr>
            <w:rStyle w:val="Hyperlink"/>
            <w:rFonts w:eastAsia="Calibri" w:cs="Arial"/>
            <w:sz w:val="24"/>
            <w:szCs w:val="24"/>
          </w:rPr>
          <w:t>CISA Learning Log In</w:t>
        </w:r>
      </w:hyperlink>
    </w:p>
    <w:p w14:paraId="11D41F1C" w14:textId="5199CA50" w:rsidR="006A20D2" w:rsidRPr="005F20AE" w:rsidRDefault="006A20D2" w:rsidP="00505C9C">
      <w:pPr>
        <w:pStyle w:val="ListParagraph"/>
        <w:numPr>
          <w:ilvl w:val="1"/>
          <w:numId w:val="6"/>
        </w:numPr>
        <w:jc w:val="both"/>
        <w:rPr>
          <w:sz w:val="24"/>
          <w:szCs w:val="24"/>
        </w:rPr>
      </w:pPr>
      <w:hyperlink r:id="rId34">
        <w:r w:rsidRPr="005F20AE">
          <w:rPr>
            <w:rStyle w:val="Hyperlink"/>
            <w:rFonts w:eastAsia="Calibri" w:cs="Arial"/>
            <w:sz w:val="24"/>
            <w:szCs w:val="24"/>
          </w:rPr>
          <w:t>Cybersecurity Training &amp; Exercises | CISA</w:t>
        </w:r>
      </w:hyperlink>
    </w:p>
    <w:p w14:paraId="0965A738" w14:textId="77777777" w:rsidR="00B5675F" w:rsidRPr="00B5675F" w:rsidRDefault="00B5675F" w:rsidP="00B5675F">
      <w:pPr>
        <w:pStyle w:val="ListParagraph"/>
        <w:ind w:left="1670"/>
        <w:jc w:val="both"/>
        <w:rPr>
          <w:rStyle w:val="Hyperlink"/>
          <w:rFonts w:cs="Arial"/>
          <w:color w:val="auto"/>
          <w:sz w:val="24"/>
          <w:szCs w:val="24"/>
          <w:u w:val="none"/>
        </w:rPr>
      </w:pPr>
    </w:p>
    <w:p w14:paraId="3672B5AD" w14:textId="23C00F3C" w:rsidR="007E4892" w:rsidRPr="008722CA" w:rsidRDefault="006652E7" w:rsidP="00505C9C">
      <w:pPr>
        <w:pStyle w:val="ListParagraph"/>
        <w:numPr>
          <w:ilvl w:val="0"/>
          <w:numId w:val="5"/>
        </w:numPr>
        <w:rPr>
          <w:rFonts w:eastAsia="Aptos" w:cs="Arial"/>
          <w:sz w:val="24"/>
          <w:szCs w:val="24"/>
        </w:rPr>
      </w:pPr>
      <w:r>
        <w:rPr>
          <w:rFonts w:eastAsia="Aptos" w:cs="Arial"/>
          <w:sz w:val="24"/>
          <w:szCs w:val="24"/>
        </w:rPr>
        <w:t>Wisconsin</w:t>
      </w:r>
      <w:r w:rsidR="008722CA">
        <w:rPr>
          <w:rFonts w:eastAsia="Aptos" w:cs="Arial"/>
          <w:sz w:val="24"/>
          <w:szCs w:val="24"/>
        </w:rPr>
        <w:t xml:space="preserve"> </w:t>
      </w:r>
      <w:r>
        <w:rPr>
          <w:rFonts w:eastAsia="Aptos" w:cs="Arial"/>
          <w:sz w:val="24"/>
          <w:szCs w:val="24"/>
        </w:rPr>
        <w:t>Emergency</w:t>
      </w:r>
      <w:r w:rsidR="008722CA" w:rsidRPr="008722CA">
        <w:rPr>
          <w:rFonts w:eastAsia="Aptos" w:cs="Arial"/>
          <w:sz w:val="24"/>
          <w:szCs w:val="24"/>
        </w:rPr>
        <w:t xml:space="preserve"> </w:t>
      </w:r>
      <w:r>
        <w:rPr>
          <w:rFonts w:eastAsia="Aptos" w:cs="Arial"/>
          <w:sz w:val="24"/>
          <w:szCs w:val="24"/>
        </w:rPr>
        <w:t>Management (</w:t>
      </w:r>
      <w:r w:rsidR="007E4892" w:rsidRPr="008722CA">
        <w:rPr>
          <w:rFonts w:eastAsia="Aptos" w:cs="Arial"/>
          <w:sz w:val="24"/>
          <w:szCs w:val="24"/>
        </w:rPr>
        <w:t>WEM</w:t>
      </w:r>
      <w:r>
        <w:rPr>
          <w:rFonts w:eastAsia="Aptos" w:cs="Arial"/>
          <w:sz w:val="24"/>
          <w:szCs w:val="24"/>
        </w:rPr>
        <w:t>)</w:t>
      </w:r>
    </w:p>
    <w:p w14:paraId="44D6F368" w14:textId="4D9823ED" w:rsidR="004D10E2" w:rsidRPr="00E43D49" w:rsidRDefault="00A04912" w:rsidP="00505C9C">
      <w:pPr>
        <w:pStyle w:val="ListParagraph"/>
        <w:numPr>
          <w:ilvl w:val="1"/>
          <w:numId w:val="5"/>
        </w:numPr>
        <w:rPr>
          <w:rStyle w:val="Hyperlink"/>
          <w:rFonts w:eastAsia="Aptos" w:cs="Arial"/>
          <w:color w:val="auto"/>
          <w:sz w:val="24"/>
          <w:szCs w:val="24"/>
          <w:u w:val="none"/>
        </w:rPr>
      </w:pPr>
      <w:hyperlink r:id="rId35">
        <w:r w:rsidRPr="10E9D7D7">
          <w:rPr>
            <w:rStyle w:val="Hyperlink"/>
            <w:rFonts w:eastAsia="Aptos" w:cs="Arial"/>
            <w:sz w:val="24"/>
            <w:szCs w:val="24"/>
          </w:rPr>
          <w:t>Available Grants</w:t>
        </w:r>
      </w:hyperlink>
    </w:p>
    <w:p w14:paraId="65A2EE93" w14:textId="56AB1D98" w:rsidR="00E43D49" w:rsidRPr="00B5675F" w:rsidRDefault="00E43D49" w:rsidP="00505C9C">
      <w:pPr>
        <w:pStyle w:val="ListParagraph"/>
        <w:numPr>
          <w:ilvl w:val="1"/>
          <w:numId w:val="5"/>
        </w:numPr>
        <w:rPr>
          <w:rStyle w:val="Hyperlink"/>
          <w:rFonts w:eastAsia="Aptos" w:cs="Arial"/>
          <w:color w:val="auto"/>
          <w:sz w:val="24"/>
          <w:szCs w:val="24"/>
          <w:u w:val="none"/>
        </w:rPr>
      </w:pPr>
      <w:hyperlink r:id="rId36">
        <w:r w:rsidRPr="10E9D7D7">
          <w:rPr>
            <w:rStyle w:val="Hyperlink"/>
            <w:rFonts w:eastAsia="Aptos" w:cs="Arial"/>
            <w:sz w:val="24"/>
            <w:szCs w:val="24"/>
          </w:rPr>
          <w:t>Egrants System User Guide</w:t>
        </w:r>
      </w:hyperlink>
    </w:p>
    <w:p w14:paraId="7BC27BB2" w14:textId="5903450E" w:rsidR="007E4892" w:rsidRPr="00B5675F" w:rsidRDefault="002B38EB" w:rsidP="00505C9C">
      <w:pPr>
        <w:pStyle w:val="ListParagraph"/>
        <w:numPr>
          <w:ilvl w:val="1"/>
          <w:numId w:val="5"/>
        </w:numPr>
        <w:rPr>
          <w:rFonts w:eastAsia="Aptos" w:cs="Arial"/>
          <w:sz w:val="24"/>
          <w:szCs w:val="24"/>
        </w:rPr>
      </w:pPr>
      <w:hyperlink r:id="rId37" w:history="1">
        <w:r>
          <w:rPr>
            <w:rStyle w:val="Hyperlink"/>
            <w:rFonts w:eastAsia="Aptos" w:cs="Arial"/>
            <w:sz w:val="24"/>
            <w:szCs w:val="24"/>
          </w:rPr>
          <w:t>Wisconsin Cyber Response Team</w:t>
        </w:r>
      </w:hyperlink>
    </w:p>
    <w:p w14:paraId="2D38C439" w14:textId="77777777" w:rsidR="00B5675F" w:rsidRPr="00B5675F" w:rsidRDefault="00B5675F" w:rsidP="00B5675F">
      <w:pPr>
        <w:ind w:left="1440"/>
        <w:rPr>
          <w:rFonts w:eastAsia="Aptos" w:cs="Arial"/>
          <w:sz w:val="24"/>
          <w:szCs w:val="24"/>
        </w:rPr>
      </w:pPr>
    </w:p>
    <w:p w14:paraId="58CD531E" w14:textId="5154D316" w:rsidR="00224756" w:rsidRPr="00B5675F" w:rsidRDefault="00F327AE" w:rsidP="00505C9C">
      <w:pPr>
        <w:pStyle w:val="ListParagraph"/>
        <w:numPr>
          <w:ilvl w:val="0"/>
          <w:numId w:val="5"/>
        </w:numPr>
        <w:rPr>
          <w:rFonts w:eastAsia="Calibri" w:cs="Arial"/>
          <w:sz w:val="24"/>
          <w:szCs w:val="24"/>
        </w:rPr>
      </w:pPr>
      <w:r w:rsidRPr="00F327AE">
        <w:rPr>
          <w:rFonts w:cs="Arial"/>
          <w:sz w:val="24"/>
          <w:szCs w:val="24"/>
        </w:rPr>
        <w:t>Division of Enterprise Technology</w:t>
      </w:r>
      <w:r>
        <w:rPr>
          <w:rFonts w:cs="Arial"/>
          <w:sz w:val="24"/>
          <w:szCs w:val="24"/>
        </w:rPr>
        <w:t xml:space="preserve"> (DET)</w:t>
      </w:r>
      <w:r w:rsidR="00DB0750" w:rsidRPr="00B5675F">
        <w:rPr>
          <w:rFonts w:cs="Arial"/>
          <w:sz w:val="24"/>
          <w:szCs w:val="24"/>
        </w:rPr>
        <w:t xml:space="preserve"> </w:t>
      </w:r>
    </w:p>
    <w:p w14:paraId="4ADFBC77" w14:textId="2A151287" w:rsidR="00A26060" w:rsidRPr="007056EC" w:rsidRDefault="007056EC" w:rsidP="00505C9C">
      <w:pPr>
        <w:pStyle w:val="ListParagraph"/>
        <w:numPr>
          <w:ilvl w:val="1"/>
          <w:numId w:val="5"/>
        </w:numPr>
        <w:rPr>
          <w:rStyle w:val="Hyperlink"/>
          <w:rFonts w:eastAsia="Calibri" w:cs="Arial"/>
          <w:color w:val="auto"/>
          <w:sz w:val="24"/>
          <w:szCs w:val="24"/>
          <w:u w:val="none"/>
        </w:rPr>
      </w:pPr>
      <w:hyperlink r:id="rId38" w:history="1">
        <w:r>
          <w:rPr>
            <w:rStyle w:val="Hyperlink"/>
            <w:rFonts w:eastAsia="Aptos" w:cs="Arial"/>
            <w:sz w:val="24"/>
            <w:szCs w:val="24"/>
          </w:rPr>
          <w:t>Cybersecurity</w:t>
        </w:r>
      </w:hyperlink>
    </w:p>
    <w:p w14:paraId="18DEDFAD" w14:textId="5B1F4F61" w:rsidR="007056EC" w:rsidRPr="007056EC" w:rsidRDefault="007056EC" w:rsidP="00505C9C">
      <w:pPr>
        <w:pStyle w:val="ListParagraph"/>
        <w:numPr>
          <w:ilvl w:val="1"/>
          <w:numId w:val="5"/>
        </w:numPr>
        <w:rPr>
          <w:rFonts w:eastAsia="Calibri" w:cs="Arial"/>
          <w:sz w:val="24"/>
          <w:szCs w:val="24"/>
        </w:rPr>
      </w:pPr>
      <w:hyperlink r:id="rId39" w:history="1">
        <w:r>
          <w:rPr>
            <w:rStyle w:val="Hyperlink"/>
            <w:rFonts w:eastAsia="Aptos" w:cs="Arial"/>
            <w:sz w:val="24"/>
            <w:szCs w:val="24"/>
          </w:rPr>
          <w:t>Cybersecurity Grants</w:t>
        </w:r>
      </w:hyperlink>
    </w:p>
    <w:p w14:paraId="7CB992D7" w14:textId="77777777" w:rsidR="00946BF2" w:rsidRDefault="00946BF2" w:rsidP="00946BF2">
      <w:pPr>
        <w:jc w:val="both"/>
      </w:pPr>
    </w:p>
    <w:p w14:paraId="262CB34C" w14:textId="77777777" w:rsidR="00CD301B" w:rsidRDefault="00CD301B" w:rsidP="00946BF2">
      <w:pPr>
        <w:jc w:val="both"/>
      </w:pPr>
    </w:p>
    <w:p w14:paraId="5A4F8CDE" w14:textId="3FC93CC2" w:rsidR="00DB0750" w:rsidRPr="00946BF2" w:rsidRDefault="00877FFE" w:rsidP="00C427ED">
      <w:pPr>
        <w:jc w:val="both"/>
        <w:rPr>
          <w:sz w:val="26"/>
          <w:szCs w:val="26"/>
        </w:rPr>
      </w:pPr>
      <w:r>
        <w:pict w14:anchorId="3D7205A6">
          <v:shape id="_x0000_i1028" type="#_x0000_t75" style="width:6in;height:7.2pt" o:hrpct="0" o:hr="t">
            <v:imagedata r:id="rId27" o:title="BD10290_"/>
          </v:shape>
        </w:pict>
      </w:r>
    </w:p>
    <w:p w14:paraId="402F0A11" w14:textId="4CB422C4" w:rsidR="0035021B" w:rsidRPr="00283297" w:rsidRDefault="00D71EEB" w:rsidP="0085646C">
      <w:pPr>
        <w:pStyle w:val="Heading1"/>
        <w:tabs>
          <w:tab w:val="clear" w:pos="432"/>
        </w:tabs>
        <w:spacing w:before="240" w:after="240"/>
        <w:ind w:left="590" w:hanging="590"/>
        <w:jc w:val="both"/>
        <w:rPr>
          <w:sz w:val="24"/>
          <w:szCs w:val="24"/>
        </w:rPr>
      </w:pPr>
      <w:bookmarkStart w:id="10" w:name="_Toc168653764"/>
      <w:r>
        <w:rPr>
          <w:sz w:val="24"/>
          <w:szCs w:val="24"/>
        </w:rPr>
        <w:t>CONTACT</w:t>
      </w:r>
      <w:bookmarkEnd w:id="10"/>
    </w:p>
    <w:p w14:paraId="1EB72A55" w14:textId="0BAD8747" w:rsidR="00CC1283" w:rsidRPr="00982E8A" w:rsidRDefault="00F84853" w:rsidP="00505C9C">
      <w:pPr>
        <w:pStyle w:val="ListParagraph"/>
        <w:numPr>
          <w:ilvl w:val="0"/>
          <w:numId w:val="3"/>
        </w:numPr>
        <w:rPr>
          <w:rFonts w:cs="Arial"/>
          <w:sz w:val="24"/>
          <w:szCs w:val="24"/>
        </w:rPr>
      </w:pPr>
      <w:r>
        <w:rPr>
          <w:rFonts w:cs="Arial"/>
          <w:sz w:val="24"/>
          <w:szCs w:val="24"/>
        </w:rPr>
        <w:t xml:space="preserve">SLCGP Mailbox - </w:t>
      </w:r>
      <w:hyperlink r:id="rId40" w:history="1">
        <w:r w:rsidRPr="005D0082">
          <w:rPr>
            <w:rStyle w:val="Hyperlink"/>
            <w:rFonts w:cs="Arial"/>
            <w:sz w:val="24"/>
            <w:szCs w:val="24"/>
          </w:rPr>
          <w:t>SLCGP@wi.gov</w:t>
        </w:r>
      </w:hyperlink>
    </w:p>
    <w:p w14:paraId="24E834C7" w14:textId="0BB11F2F" w:rsidR="005563DE" w:rsidRDefault="005563DE">
      <w:pPr>
        <w:spacing w:after="160" w:line="259" w:lineRule="auto"/>
      </w:pPr>
    </w:p>
    <w:p w14:paraId="75763238" w14:textId="17D6C249" w:rsidR="005A357B" w:rsidRPr="00283297" w:rsidRDefault="00877FFE" w:rsidP="0085646C">
      <w:pPr>
        <w:jc w:val="both"/>
        <w:rPr>
          <w:sz w:val="26"/>
          <w:szCs w:val="26"/>
        </w:rPr>
      </w:pPr>
      <w:r>
        <w:pict w14:anchorId="54AA7E0C">
          <v:shape id="_x0000_i1029" type="#_x0000_t75" style="width:6in;height:7.2pt" o:hrpct="0" o:hr="t">
            <v:imagedata r:id="rId27" o:title="BD10290_"/>
          </v:shape>
        </w:pict>
      </w:r>
      <w:bookmarkEnd w:id="4"/>
    </w:p>
    <w:p w14:paraId="13F6F2C9" w14:textId="77777777" w:rsidR="00490CAE" w:rsidRDefault="00490CAE" w:rsidP="007B5239">
      <w:pPr>
        <w:jc w:val="both"/>
      </w:pPr>
    </w:p>
    <w:p w14:paraId="3319B57D" w14:textId="11A38F75" w:rsidR="00CE69DC" w:rsidRPr="00CE69DC" w:rsidRDefault="00CE69DC" w:rsidP="00CE69DC">
      <w:pPr>
        <w:tabs>
          <w:tab w:val="left" w:pos="3705"/>
        </w:tabs>
      </w:pPr>
    </w:p>
    <w:sectPr w:rsidR="00CE69DC" w:rsidRPr="00CE69DC" w:rsidSect="00B13C6C">
      <w:headerReference w:type="default" r:id="rId41"/>
      <w:footerReference w:type="default" r:id="rId42"/>
      <w:pgSz w:w="12240" w:h="15840"/>
      <w:pgMar w:top="2304" w:right="1440" w:bottom="720" w:left="144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arl, Debra - DOA" w:date="2025-02-04T11:18:00Z" w:initials="DE">
    <w:p w14:paraId="5D373E9D" w14:textId="77777777" w:rsidR="00FA441D" w:rsidRDefault="00FA441D" w:rsidP="00FA441D">
      <w:pPr>
        <w:pStyle w:val="CommentText"/>
      </w:pPr>
      <w:r>
        <w:rPr>
          <w:rStyle w:val="CommentReference"/>
        </w:rPr>
        <w:annotationRef/>
      </w:r>
      <w:r>
        <w:t>Need to link to updated as of Dec 2024</w:t>
      </w:r>
    </w:p>
  </w:comment>
  <w:comment w:id="2" w:author="Earl, Debra - DOA" w:date="2025-02-03T14:47:00Z" w:initials="DE">
    <w:p w14:paraId="49398CF6" w14:textId="0029B662" w:rsidR="007D3E6C" w:rsidRDefault="007D3E6C" w:rsidP="007D3E6C">
      <w:pPr>
        <w:pStyle w:val="CommentText"/>
      </w:pPr>
      <w:r>
        <w:rPr>
          <w:rStyle w:val="CommentReference"/>
        </w:rPr>
        <w:annotationRef/>
      </w:r>
      <w:r>
        <w:t>This needs to be updated</w:t>
      </w:r>
    </w:p>
  </w:comment>
  <w:comment w:id="3" w:author="Earl, Debra - DOA" w:date="2025-02-03T14:47:00Z" w:initials="DE">
    <w:p w14:paraId="3E8755FB" w14:textId="77777777" w:rsidR="003F3569" w:rsidRDefault="003F3569" w:rsidP="003F3569">
      <w:pPr>
        <w:pStyle w:val="CommentText"/>
      </w:pPr>
      <w:r>
        <w:rPr>
          <w:rStyle w:val="CommentReference"/>
        </w:rPr>
        <w:annotationRef/>
      </w:r>
      <w:r>
        <w:t>Needs to be updated broken same for link to the same plan below needs to be replaced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373E9D" w15:done="0"/>
  <w15:commentEx w15:paraId="49398CF6" w15:done="0"/>
  <w15:commentEx w15:paraId="3E8755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1ACBB5" w16cex:dateUtc="2025-02-04T17:18:00Z"/>
  <w16cex:commentExtensible w16cex:durableId="31052CB7" w16cex:dateUtc="2025-02-03T20:47:00Z"/>
  <w16cex:commentExtensible w16cex:durableId="7CBC7C9F" w16cex:dateUtc="2025-02-03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373E9D" w16cid:durableId="2B1ACBB5"/>
  <w16cid:commentId w16cid:paraId="49398CF6" w16cid:durableId="31052CB7"/>
  <w16cid:commentId w16cid:paraId="3E8755FB" w16cid:durableId="7CBC7C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BBA1" w14:textId="77777777" w:rsidR="00810A60" w:rsidRDefault="00810A60" w:rsidP="00193C4F">
      <w:r>
        <w:separator/>
      </w:r>
    </w:p>
  </w:endnote>
  <w:endnote w:type="continuationSeparator" w:id="0">
    <w:p w14:paraId="1B477C2D" w14:textId="77777777" w:rsidR="00810A60" w:rsidRDefault="00810A60" w:rsidP="00193C4F">
      <w:r>
        <w:continuationSeparator/>
      </w:r>
    </w:p>
  </w:endnote>
  <w:endnote w:type="continuationNotice" w:id="1">
    <w:p w14:paraId="0B442718" w14:textId="77777777" w:rsidR="00810A60" w:rsidRDefault="00810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9907" w14:textId="77777777" w:rsidR="00327CBF" w:rsidRDefault="00327CB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E525DB5" w14:textId="3264BB9E" w:rsidR="00327CBF" w:rsidRPr="00E83914" w:rsidRDefault="006748E7">
    <w:pPr>
      <w:pStyle w:val="Footer"/>
    </w:pPr>
    <w:r>
      <w:t>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90389" w14:textId="77777777" w:rsidR="00810A60" w:rsidRDefault="00810A60" w:rsidP="00193C4F">
      <w:r>
        <w:separator/>
      </w:r>
    </w:p>
  </w:footnote>
  <w:footnote w:type="continuationSeparator" w:id="0">
    <w:p w14:paraId="7BF5DE0E" w14:textId="77777777" w:rsidR="00810A60" w:rsidRDefault="00810A60" w:rsidP="00193C4F">
      <w:r>
        <w:continuationSeparator/>
      </w:r>
    </w:p>
  </w:footnote>
  <w:footnote w:type="continuationNotice" w:id="1">
    <w:p w14:paraId="26FF19DB" w14:textId="77777777" w:rsidR="00810A60" w:rsidRDefault="00810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DEF0" w14:textId="77777777" w:rsidR="00286E3C" w:rsidRDefault="00286E3C" w:rsidP="00193C4F">
    <w:pPr>
      <w:pStyle w:val="Header"/>
      <w:ind w:firstLine="1440"/>
      <w:rPr>
        <w:webHidden/>
      </w:rPr>
    </w:pPr>
  </w:p>
  <w:p w14:paraId="7D946E93" w14:textId="65986656" w:rsidR="00327CBF" w:rsidRDefault="00286E3C" w:rsidP="00193C4F">
    <w:pPr>
      <w:pStyle w:val="Header"/>
      <w:ind w:firstLine="1440"/>
      <w:rPr>
        <w:b/>
        <w:sz w:val="32"/>
        <w:szCs w:val="32"/>
      </w:rPr>
    </w:pPr>
    <w:r w:rsidRPr="00AE26E7">
      <w:rPr>
        <w:noProof/>
        <w:webHidden/>
      </w:rPr>
      <w:drawing>
        <wp:anchor distT="0" distB="0" distL="114300" distR="114300" simplePos="0" relativeHeight="251658241" behindDoc="0" locked="0" layoutInCell="1" allowOverlap="1" wp14:anchorId="27442108" wp14:editId="57BC15AD">
          <wp:simplePos x="0" y="0"/>
          <wp:positionH relativeFrom="column">
            <wp:posOffset>4863787</wp:posOffset>
          </wp:positionH>
          <wp:positionV relativeFrom="paragraph">
            <wp:posOffset>-1010992</wp:posOffset>
          </wp:positionV>
          <wp:extent cx="1858851" cy="2406033"/>
          <wp:effectExtent l="0" t="0" r="0" b="0"/>
          <wp:wrapNone/>
          <wp:docPr id="129376405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64056"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8851" cy="24060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ACA56" w14:textId="5D850321" w:rsidR="00C26B8A" w:rsidRPr="00E131D8" w:rsidRDefault="00327CBF" w:rsidP="00E131D8">
    <w:pPr>
      <w:tabs>
        <w:tab w:val="right" w:pos="6282"/>
        <w:tab w:val="right" w:pos="8982"/>
      </w:tabs>
      <w:jc w:val="center"/>
      <w:rPr>
        <w:rFonts w:ascii="Raleway" w:hAnsi="Raleway"/>
        <w:b/>
        <w:noProof/>
        <w:sz w:val="28"/>
      </w:rPr>
    </w:pPr>
    <w:r w:rsidRPr="006C4EED">
      <w:rPr>
        <w:rFonts w:ascii="Raleway" w:hAnsi="Raleway"/>
        <w:b/>
        <w:noProof/>
        <w:sz w:val="28"/>
      </w:rPr>
      <w:drawing>
        <wp:anchor distT="0" distB="0" distL="114300" distR="114300" simplePos="0" relativeHeight="251658240" behindDoc="1" locked="0" layoutInCell="1" allowOverlap="1" wp14:anchorId="4DE82438" wp14:editId="5DC25195">
          <wp:simplePos x="0" y="0"/>
          <wp:positionH relativeFrom="column">
            <wp:posOffset>-516835</wp:posOffset>
          </wp:positionH>
          <wp:positionV relativeFrom="page">
            <wp:posOffset>43097</wp:posOffset>
          </wp:positionV>
          <wp:extent cx="6974840" cy="1438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A-DET-Head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74840" cy="1438275"/>
                  </a:xfrm>
                  <a:prstGeom prst="rect">
                    <a:avLst/>
                  </a:prstGeom>
                </pic:spPr>
              </pic:pic>
            </a:graphicData>
          </a:graphic>
          <wp14:sizeRelH relativeFrom="margin">
            <wp14:pctWidth>0</wp14:pctWidth>
          </wp14:sizeRelH>
          <wp14:sizeRelV relativeFrom="margin">
            <wp14:pctHeight>0</wp14:pctHeight>
          </wp14:sizeRelV>
        </wp:anchor>
      </w:drawing>
    </w:r>
    <w:r w:rsidR="0085377B">
      <w:rPr>
        <w:rFonts w:ascii="Raleway" w:hAnsi="Raleway"/>
        <w:b/>
        <w:noProof/>
        <w:sz w:val="28"/>
      </w:rPr>
      <w:t xml:space="preserve">SLCGP </w:t>
    </w:r>
    <w:r w:rsidR="00607FBA">
      <w:rPr>
        <w:rFonts w:ascii="Raleway" w:hAnsi="Raleway"/>
        <w:b/>
        <w:noProof/>
        <w:sz w:val="28"/>
      </w:rPr>
      <w:t xml:space="preserve">– Supporting </w:t>
    </w:r>
    <w:r w:rsidR="0085377B">
      <w:rPr>
        <w:rFonts w:ascii="Raleway" w:hAnsi="Raleway"/>
        <w:b/>
        <w:noProof/>
        <w:sz w:val="28"/>
      </w:rPr>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228A"/>
    <w:multiLevelType w:val="hybridMultilevel"/>
    <w:tmpl w:val="D708D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031201"/>
    <w:multiLevelType w:val="multilevel"/>
    <w:tmpl w:val="BC604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E7943"/>
    <w:multiLevelType w:val="hybridMultilevel"/>
    <w:tmpl w:val="905A5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AF2465"/>
    <w:multiLevelType w:val="hybridMultilevel"/>
    <w:tmpl w:val="E018AFB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B5A3B92"/>
    <w:multiLevelType w:val="multilevel"/>
    <w:tmpl w:val="22FC6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D10E9"/>
    <w:multiLevelType w:val="multilevel"/>
    <w:tmpl w:val="D33C2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06AFF"/>
    <w:multiLevelType w:val="multilevel"/>
    <w:tmpl w:val="15D61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97983"/>
    <w:multiLevelType w:val="multilevel"/>
    <w:tmpl w:val="C842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85000"/>
    <w:multiLevelType w:val="multilevel"/>
    <w:tmpl w:val="C7909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26305"/>
    <w:multiLevelType w:val="multilevel"/>
    <w:tmpl w:val="EBC8E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A4582"/>
    <w:multiLevelType w:val="hybridMultilevel"/>
    <w:tmpl w:val="A1B4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E4996"/>
    <w:multiLevelType w:val="hybridMultilevel"/>
    <w:tmpl w:val="A8626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927E02"/>
    <w:multiLevelType w:val="hybridMultilevel"/>
    <w:tmpl w:val="C8863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201500"/>
    <w:multiLevelType w:val="multilevel"/>
    <w:tmpl w:val="924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535C2"/>
    <w:multiLevelType w:val="hybridMultilevel"/>
    <w:tmpl w:val="41AAA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AA189D"/>
    <w:multiLevelType w:val="hybridMultilevel"/>
    <w:tmpl w:val="41829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E4544C1"/>
    <w:multiLevelType w:val="multilevel"/>
    <w:tmpl w:val="EB327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34229F"/>
    <w:multiLevelType w:val="hybridMultilevel"/>
    <w:tmpl w:val="BD3AE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FE6A94"/>
    <w:multiLevelType w:val="multilevel"/>
    <w:tmpl w:val="116C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B1550"/>
    <w:multiLevelType w:val="multilevel"/>
    <w:tmpl w:val="C76AC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687973"/>
    <w:multiLevelType w:val="hybridMultilevel"/>
    <w:tmpl w:val="120E2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322B5B"/>
    <w:multiLevelType w:val="hybridMultilevel"/>
    <w:tmpl w:val="949CA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2CC4254"/>
    <w:multiLevelType w:val="multilevel"/>
    <w:tmpl w:val="8D127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DA546C"/>
    <w:multiLevelType w:val="multilevel"/>
    <w:tmpl w:val="F0020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44C7F"/>
    <w:multiLevelType w:val="hybridMultilevel"/>
    <w:tmpl w:val="F086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95684"/>
    <w:multiLevelType w:val="multilevel"/>
    <w:tmpl w:val="BCA23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B13C84"/>
    <w:multiLevelType w:val="hybridMultilevel"/>
    <w:tmpl w:val="2564ED3A"/>
    <w:lvl w:ilvl="0" w:tplc="04090001">
      <w:start w:val="1"/>
      <w:numFmt w:val="bullet"/>
      <w:lvlText w:val=""/>
      <w:lvlJc w:val="left"/>
      <w:pPr>
        <w:ind w:left="950" w:hanging="360"/>
      </w:pPr>
      <w:rPr>
        <w:rFonts w:ascii="Symbol" w:hAnsi="Symbol" w:hint="default"/>
      </w:rPr>
    </w:lvl>
    <w:lvl w:ilvl="1" w:tplc="04090003">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9" w15:restartNumberingAfterBreak="0">
    <w:nsid w:val="7D3952DE"/>
    <w:multiLevelType w:val="hybridMultilevel"/>
    <w:tmpl w:val="A3A0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2097229">
    <w:abstractNumId w:val="17"/>
  </w:num>
  <w:num w:numId="2" w16cid:durableId="1018191762">
    <w:abstractNumId w:val="7"/>
  </w:num>
  <w:num w:numId="3" w16cid:durableId="1575511464">
    <w:abstractNumId w:val="11"/>
  </w:num>
  <w:num w:numId="4" w16cid:durableId="922105355">
    <w:abstractNumId w:val="26"/>
  </w:num>
  <w:num w:numId="5" w16cid:durableId="1270820155">
    <w:abstractNumId w:val="19"/>
  </w:num>
  <w:num w:numId="6" w16cid:durableId="2090033698">
    <w:abstractNumId w:val="28"/>
  </w:num>
  <w:num w:numId="7" w16cid:durableId="911811261">
    <w:abstractNumId w:val="8"/>
  </w:num>
  <w:num w:numId="8" w16cid:durableId="1262379313">
    <w:abstractNumId w:val="1"/>
  </w:num>
  <w:num w:numId="9" w16cid:durableId="426773193">
    <w:abstractNumId w:val="5"/>
  </w:num>
  <w:num w:numId="10" w16cid:durableId="741754993">
    <w:abstractNumId w:val="6"/>
  </w:num>
  <w:num w:numId="11" w16cid:durableId="675962148">
    <w:abstractNumId w:val="18"/>
  </w:num>
  <w:num w:numId="12" w16cid:durableId="2027367299">
    <w:abstractNumId w:val="25"/>
  </w:num>
  <w:num w:numId="13" w16cid:durableId="1906333783">
    <w:abstractNumId w:val="4"/>
  </w:num>
  <w:num w:numId="14" w16cid:durableId="1208376153">
    <w:abstractNumId w:val="9"/>
  </w:num>
  <w:num w:numId="15" w16cid:durableId="1676497393">
    <w:abstractNumId w:val="20"/>
  </w:num>
  <w:num w:numId="16" w16cid:durableId="1145395717">
    <w:abstractNumId w:val="24"/>
  </w:num>
  <w:num w:numId="17" w16cid:durableId="1365016082">
    <w:abstractNumId w:val="10"/>
  </w:num>
  <w:num w:numId="18" w16cid:durableId="1305113515">
    <w:abstractNumId w:val="27"/>
  </w:num>
  <w:num w:numId="19" w16cid:durableId="343168635">
    <w:abstractNumId w:val="21"/>
  </w:num>
  <w:num w:numId="20" w16cid:durableId="623004895">
    <w:abstractNumId w:val="14"/>
  </w:num>
  <w:num w:numId="21" w16cid:durableId="530455176">
    <w:abstractNumId w:val="2"/>
  </w:num>
  <w:num w:numId="22" w16cid:durableId="1480343892">
    <w:abstractNumId w:val="0"/>
  </w:num>
  <w:num w:numId="23" w16cid:durableId="584606728">
    <w:abstractNumId w:val="16"/>
  </w:num>
  <w:num w:numId="24" w16cid:durableId="466045962">
    <w:abstractNumId w:val="23"/>
  </w:num>
  <w:num w:numId="25" w16cid:durableId="1996253809">
    <w:abstractNumId w:val="15"/>
  </w:num>
  <w:num w:numId="26" w16cid:durableId="286620870">
    <w:abstractNumId w:val="3"/>
  </w:num>
  <w:num w:numId="27" w16cid:durableId="1574319833">
    <w:abstractNumId w:val="22"/>
  </w:num>
  <w:num w:numId="28" w16cid:durableId="1178233357">
    <w:abstractNumId w:val="13"/>
  </w:num>
  <w:num w:numId="29" w16cid:durableId="1168836211">
    <w:abstractNumId w:val="29"/>
  </w:num>
  <w:num w:numId="30" w16cid:durableId="143471847">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arl, Debra - DOA">
    <w15:presenceInfo w15:providerId="AD" w15:userId="S::debra.earl@wisconsin.gov::ccab5069-aa22-4a43-9d94-97cddafe7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4F"/>
    <w:rsid w:val="00004E43"/>
    <w:rsid w:val="000054D3"/>
    <w:rsid w:val="00010AC9"/>
    <w:rsid w:val="00013A57"/>
    <w:rsid w:val="00016587"/>
    <w:rsid w:val="00021162"/>
    <w:rsid w:val="00022152"/>
    <w:rsid w:val="000225FD"/>
    <w:rsid w:val="0003096C"/>
    <w:rsid w:val="00034400"/>
    <w:rsid w:val="00034B92"/>
    <w:rsid w:val="0003510F"/>
    <w:rsid w:val="00036B5D"/>
    <w:rsid w:val="00037BC7"/>
    <w:rsid w:val="00045FCC"/>
    <w:rsid w:val="000473F5"/>
    <w:rsid w:val="00051C94"/>
    <w:rsid w:val="000522CE"/>
    <w:rsid w:val="00052E56"/>
    <w:rsid w:val="000546C2"/>
    <w:rsid w:val="000562B9"/>
    <w:rsid w:val="00062BF2"/>
    <w:rsid w:val="00064D06"/>
    <w:rsid w:val="00067AD7"/>
    <w:rsid w:val="00070DF5"/>
    <w:rsid w:val="00072E97"/>
    <w:rsid w:val="00073D6C"/>
    <w:rsid w:val="0008253F"/>
    <w:rsid w:val="000875DC"/>
    <w:rsid w:val="0009057F"/>
    <w:rsid w:val="000924BA"/>
    <w:rsid w:val="00093E87"/>
    <w:rsid w:val="000942D4"/>
    <w:rsid w:val="0009445B"/>
    <w:rsid w:val="00096913"/>
    <w:rsid w:val="00097E7B"/>
    <w:rsid w:val="000A0D2A"/>
    <w:rsid w:val="000A19D8"/>
    <w:rsid w:val="000A294F"/>
    <w:rsid w:val="000A4D1E"/>
    <w:rsid w:val="000A5D40"/>
    <w:rsid w:val="000B2320"/>
    <w:rsid w:val="000B4560"/>
    <w:rsid w:val="000B55BE"/>
    <w:rsid w:val="000B67E0"/>
    <w:rsid w:val="000B7BDD"/>
    <w:rsid w:val="000B7F26"/>
    <w:rsid w:val="000C02C8"/>
    <w:rsid w:val="000C3125"/>
    <w:rsid w:val="000C32C7"/>
    <w:rsid w:val="000C3987"/>
    <w:rsid w:val="000C4FD9"/>
    <w:rsid w:val="000C7AE6"/>
    <w:rsid w:val="000D3079"/>
    <w:rsid w:val="000D34DD"/>
    <w:rsid w:val="000E2AC1"/>
    <w:rsid w:val="000E3F9D"/>
    <w:rsid w:val="000E5D18"/>
    <w:rsid w:val="000F3AAE"/>
    <w:rsid w:val="000F78BB"/>
    <w:rsid w:val="00101B8C"/>
    <w:rsid w:val="001051E7"/>
    <w:rsid w:val="00111DA2"/>
    <w:rsid w:val="0011278B"/>
    <w:rsid w:val="00112E55"/>
    <w:rsid w:val="0011447F"/>
    <w:rsid w:val="00116176"/>
    <w:rsid w:val="00116212"/>
    <w:rsid w:val="001211EE"/>
    <w:rsid w:val="00122147"/>
    <w:rsid w:val="00124D05"/>
    <w:rsid w:val="00125D06"/>
    <w:rsid w:val="001322C9"/>
    <w:rsid w:val="00133EE1"/>
    <w:rsid w:val="00133EEB"/>
    <w:rsid w:val="00133FB0"/>
    <w:rsid w:val="001401E5"/>
    <w:rsid w:val="001442F6"/>
    <w:rsid w:val="00146ADE"/>
    <w:rsid w:val="001475F9"/>
    <w:rsid w:val="001507F2"/>
    <w:rsid w:val="001542D2"/>
    <w:rsid w:val="00157177"/>
    <w:rsid w:val="00163B6C"/>
    <w:rsid w:val="001733BF"/>
    <w:rsid w:val="00176DE8"/>
    <w:rsid w:val="00190783"/>
    <w:rsid w:val="0019253F"/>
    <w:rsid w:val="001929AF"/>
    <w:rsid w:val="00193C4F"/>
    <w:rsid w:val="001A3FCE"/>
    <w:rsid w:val="001A6483"/>
    <w:rsid w:val="001B2265"/>
    <w:rsid w:val="001B56EF"/>
    <w:rsid w:val="001B5B57"/>
    <w:rsid w:val="001C1457"/>
    <w:rsid w:val="001D5A28"/>
    <w:rsid w:val="001D7DE0"/>
    <w:rsid w:val="001F2576"/>
    <w:rsid w:val="001F29C9"/>
    <w:rsid w:val="001F32C1"/>
    <w:rsid w:val="001F3B82"/>
    <w:rsid w:val="001F5705"/>
    <w:rsid w:val="001F620C"/>
    <w:rsid w:val="0020107E"/>
    <w:rsid w:val="00201CF5"/>
    <w:rsid w:val="00202168"/>
    <w:rsid w:val="00204725"/>
    <w:rsid w:val="0020477F"/>
    <w:rsid w:val="0020658D"/>
    <w:rsid w:val="0021083A"/>
    <w:rsid w:val="00211C03"/>
    <w:rsid w:val="002121B3"/>
    <w:rsid w:val="00214535"/>
    <w:rsid w:val="00215F12"/>
    <w:rsid w:val="00217617"/>
    <w:rsid w:val="002212C5"/>
    <w:rsid w:val="002241AF"/>
    <w:rsid w:val="00224756"/>
    <w:rsid w:val="00224776"/>
    <w:rsid w:val="002270FE"/>
    <w:rsid w:val="00227AE5"/>
    <w:rsid w:val="0023202A"/>
    <w:rsid w:val="00236833"/>
    <w:rsid w:val="002423CD"/>
    <w:rsid w:val="00246058"/>
    <w:rsid w:val="002460A1"/>
    <w:rsid w:val="002500E1"/>
    <w:rsid w:val="00250226"/>
    <w:rsid w:val="002502F0"/>
    <w:rsid w:val="00264838"/>
    <w:rsid w:val="00266B21"/>
    <w:rsid w:val="00270498"/>
    <w:rsid w:val="0027205C"/>
    <w:rsid w:val="00273DA9"/>
    <w:rsid w:val="002760AD"/>
    <w:rsid w:val="00280B58"/>
    <w:rsid w:val="00281A97"/>
    <w:rsid w:val="00283297"/>
    <w:rsid w:val="002858BE"/>
    <w:rsid w:val="002864F7"/>
    <w:rsid w:val="00286E3C"/>
    <w:rsid w:val="00291103"/>
    <w:rsid w:val="00291F37"/>
    <w:rsid w:val="002939CD"/>
    <w:rsid w:val="002954CE"/>
    <w:rsid w:val="002A0540"/>
    <w:rsid w:val="002A14A7"/>
    <w:rsid w:val="002A296E"/>
    <w:rsid w:val="002A364A"/>
    <w:rsid w:val="002B0A9B"/>
    <w:rsid w:val="002B14D0"/>
    <w:rsid w:val="002B38EB"/>
    <w:rsid w:val="002B431A"/>
    <w:rsid w:val="002B768D"/>
    <w:rsid w:val="002C02CB"/>
    <w:rsid w:val="002C6997"/>
    <w:rsid w:val="002D04B5"/>
    <w:rsid w:val="002D2633"/>
    <w:rsid w:val="002D2E02"/>
    <w:rsid w:val="002E3FF4"/>
    <w:rsid w:val="002F0315"/>
    <w:rsid w:val="002F2BE6"/>
    <w:rsid w:val="002F479D"/>
    <w:rsid w:val="002F59CE"/>
    <w:rsid w:val="00300BF3"/>
    <w:rsid w:val="00302790"/>
    <w:rsid w:val="00302DDE"/>
    <w:rsid w:val="00307AAF"/>
    <w:rsid w:val="0031010E"/>
    <w:rsid w:val="00310363"/>
    <w:rsid w:val="00315EFD"/>
    <w:rsid w:val="003210B1"/>
    <w:rsid w:val="00322591"/>
    <w:rsid w:val="003244A3"/>
    <w:rsid w:val="003264F5"/>
    <w:rsid w:val="00327CBF"/>
    <w:rsid w:val="00333719"/>
    <w:rsid w:val="00333C54"/>
    <w:rsid w:val="00335403"/>
    <w:rsid w:val="0034068C"/>
    <w:rsid w:val="0034103C"/>
    <w:rsid w:val="00345813"/>
    <w:rsid w:val="0035021B"/>
    <w:rsid w:val="00350338"/>
    <w:rsid w:val="00350AD5"/>
    <w:rsid w:val="00350EFD"/>
    <w:rsid w:val="00353629"/>
    <w:rsid w:val="00354D73"/>
    <w:rsid w:val="003566C6"/>
    <w:rsid w:val="00362BE0"/>
    <w:rsid w:val="0037126F"/>
    <w:rsid w:val="00371DC5"/>
    <w:rsid w:val="0037264A"/>
    <w:rsid w:val="00382B86"/>
    <w:rsid w:val="00382E7F"/>
    <w:rsid w:val="00383127"/>
    <w:rsid w:val="003903AF"/>
    <w:rsid w:val="0039052D"/>
    <w:rsid w:val="003909EA"/>
    <w:rsid w:val="003925EF"/>
    <w:rsid w:val="00392EF9"/>
    <w:rsid w:val="00393275"/>
    <w:rsid w:val="0039624D"/>
    <w:rsid w:val="003A1CDD"/>
    <w:rsid w:val="003A1DE6"/>
    <w:rsid w:val="003A4684"/>
    <w:rsid w:val="003B0E3D"/>
    <w:rsid w:val="003B0EF6"/>
    <w:rsid w:val="003B3EEC"/>
    <w:rsid w:val="003B46DE"/>
    <w:rsid w:val="003B6081"/>
    <w:rsid w:val="003B6AE8"/>
    <w:rsid w:val="003C3D35"/>
    <w:rsid w:val="003F3569"/>
    <w:rsid w:val="003F7257"/>
    <w:rsid w:val="00400EF2"/>
    <w:rsid w:val="00405A82"/>
    <w:rsid w:val="00405AD7"/>
    <w:rsid w:val="004066C6"/>
    <w:rsid w:val="00420416"/>
    <w:rsid w:val="004244DC"/>
    <w:rsid w:val="004263AC"/>
    <w:rsid w:val="00426ACB"/>
    <w:rsid w:val="004302F8"/>
    <w:rsid w:val="00435C88"/>
    <w:rsid w:val="00436679"/>
    <w:rsid w:val="00443A87"/>
    <w:rsid w:val="00444334"/>
    <w:rsid w:val="00444592"/>
    <w:rsid w:val="0045235C"/>
    <w:rsid w:val="00454676"/>
    <w:rsid w:val="00454F83"/>
    <w:rsid w:val="00456199"/>
    <w:rsid w:val="00457ADC"/>
    <w:rsid w:val="00466B6D"/>
    <w:rsid w:val="00471D17"/>
    <w:rsid w:val="0047228E"/>
    <w:rsid w:val="00474BFD"/>
    <w:rsid w:val="00475AE0"/>
    <w:rsid w:val="00477873"/>
    <w:rsid w:val="00483476"/>
    <w:rsid w:val="004901BB"/>
    <w:rsid w:val="00490CAE"/>
    <w:rsid w:val="004953A8"/>
    <w:rsid w:val="00496858"/>
    <w:rsid w:val="004A04E3"/>
    <w:rsid w:val="004A309B"/>
    <w:rsid w:val="004A38E3"/>
    <w:rsid w:val="004B0958"/>
    <w:rsid w:val="004B701E"/>
    <w:rsid w:val="004B71DB"/>
    <w:rsid w:val="004C0665"/>
    <w:rsid w:val="004C0E8E"/>
    <w:rsid w:val="004C2EF6"/>
    <w:rsid w:val="004D10E2"/>
    <w:rsid w:val="004D2C3C"/>
    <w:rsid w:val="004D480F"/>
    <w:rsid w:val="004D5898"/>
    <w:rsid w:val="004D6C1D"/>
    <w:rsid w:val="004D765C"/>
    <w:rsid w:val="004E3ADD"/>
    <w:rsid w:val="004F0427"/>
    <w:rsid w:val="004F0D7E"/>
    <w:rsid w:val="004F48E7"/>
    <w:rsid w:val="004F4BF1"/>
    <w:rsid w:val="004F64F8"/>
    <w:rsid w:val="00500A3A"/>
    <w:rsid w:val="00504A6C"/>
    <w:rsid w:val="00505C9C"/>
    <w:rsid w:val="00516913"/>
    <w:rsid w:val="00527537"/>
    <w:rsid w:val="005275FC"/>
    <w:rsid w:val="00531E11"/>
    <w:rsid w:val="00532511"/>
    <w:rsid w:val="0053419E"/>
    <w:rsid w:val="00534346"/>
    <w:rsid w:val="005379B4"/>
    <w:rsid w:val="00537C0F"/>
    <w:rsid w:val="005435EE"/>
    <w:rsid w:val="005440F9"/>
    <w:rsid w:val="005505EB"/>
    <w:rsid w:val="00552DD6"/>
    <w:rsid w:val="005539DC"/>
    <w:rsid w:val="0055474D"/>
    <w:rsid w:val="00554991"/>
    <w:rsid w:val="005563DE"/>
    <w:rsid w:val="00556926"/>
    <w:rsid w:val="00557B9E"/>
    <w:rsid w:val="005613C8"/>
    <w:rsid w:val="0056182D"/>
    <w:rsid w:val="005623B8"/>
    <w:rsid w:val="005717E6"/>
    <w:rsid w:val="0057299F"/>
    <w:rsid w:val="00576BA5"/>
    <w:rsid w:val="00577883"/>
    <w:rsid w:val="00577E87"/>
    <w:rsid w:val="00581266"/>
    <w:rsid w:val="00585369"/>
    <w:rsid w:val="00586CBB"/>
    <w:rsid w:val="005942D5"/>
    <w:rsid w:val="00594ACD"/>
    <w:rsid w:val="0059530E"/>
    <w:rsid w:val="00596873"/>
    <w:rsid w:val="005A0486"/>
    <w:rsid w:val="005A12A0"/>
    <w:rsid w:val="005A357B"/>
    <w:rsid w:val="005A4471"/>
    <w:rsid w:val="005A7A91"/>
    <w:rsid w:val="005A7CBA"/>
    <w:rsid w:val="005B295A"/>
    <w:rsid w:val="005B670A"/>
    <w:rsid w:val="005C12FC"/>
    <w:rsid w:val="005C194C"/>
    <w:rsid w:val="005C45AA"/>
    <w:rsid w:val="005C56E7"/>
    <w:rsid w:val="005C63DB"/>
    <w:rsid w:val="005D210D"/>
    <w:rsid w:val="005E1076"/>
    <w:rsid w:val="005E11C9"/>
    <w:rsid w:val="005E4389"/>
    <w:rsid w:val="005E4612"/>
    <w:rsid w:val="005E5330"/>
    <w:rsid w:val="005F0CAC"/>
    <w:rsid w:val="005F20AE"/>
    <w:rsid w:val="005F382D"/>
    <w:rsid w:val="005F414F"/>
    <w:rsid w:val="005F4F5A"/>
    <w:rsid w:val="005F6469"/>
    <w:rsid w:val="005F713D"/>
    <w:rsid w:val="0060688F"/>
    <w:rsid w:val="00607FBA"/>
    <w:rsid w:val="0061246F"/>
    <w:rsid w:val="00612BC4"/>
    <w:rsid w:val="00613D8C"/>
    <w:rsid w:val="00620EA6"/>
    <w:rsid w:val="00621204"/>
    <w:rsid w:val="0062172E"/>
    <w:rsid w:val="00625474"/>
    <w:rsid w:val="00626870"/>
    <w:rsid w:val="006278CD"/>
    <w:rsid w:val="0063041A"/>
    <w:rsid w:val="006321A0"/>
    <w:rsid w:val="00632E58"/>
    <w:rsid w:val="006345E7"/>
    <w:rsid w:val="006375D6"/>
    <w:rsid w:val="00637A18"/>
    <w:rsid w:val="0064164F"/>
    <w:rsid w:val="00643088"/>
    <w:rsid w:val="00643AA2"/>
    <w:rsid w:val="00644444"/>
    <w:rsid w:val="00646C82"/>
    <w:rsid w:val="0065011C"/>
    <w:rsid w:val="00653B74"/>
    <w:rsid w:val="0065648B"/>
    <w:rsid w:val="00661815"/>
    <w:rsid w:val="006652E7"/>
    <w:rsid w:val="006672C7"/>
    <w:rsid w:val="006675BF"/>
    <w:rsid w:val="00671745"/>
    <w:rsid w:val="006748E7"/>
    <w:rsid w:val="006764BB"/>
    <w:rsid w:val="00682775"/>
    <w:rsid w:val="00683D74"/>
    <w:rsid w:val="00687FFA"/>
    <w:rsid w:val="00690AC9"/>
    <w:rsid w:val="00690E71"/>
    <w:rsid w:val="00694EA5"/>
    <w:rsid w:val="006A0537"/>
    <w:rsid w:val="006A20D2"/>
    <w:rsid w:val="006A2B9A"/>
    <w:rsid w:val="006A4AA4"/>
    <w:rsid w:val="006A7222"/>
    <w:rsid w:val="006A74CC"/>
    <w:rsid w:val="006B1A6E"/>
    <w:rsid w:val="006B54A6"/>
    <w:rsid w:val="006C0EF8"/>
    <w:rsid w:val="006C1FAC"/>
    <w:rsid w:val="006C243D"/>
    <w:rsid w:val="006C4219"/>
    <w:rsid w:val="006C4EED"/>
    <w:rsid w:val="006C727A"/>
    <w:rsid w:val="006E25CF"/>
    <w:rsid w:val="006E4DFE"/>
    <w:rsid w:val="006F3E14"/>
    <w:rsid w:val="007056EC"/>
    <w:rsid w:val="00705D0F"/>
    <w:rsid w:val="00706932"/>
    <w:rsid w:val="007132C7"/>
    <w:rsid w:val="00715377"/>
    <w:rsid w:val="00716550"/>
    <w:rsid w:val="00717B12"/>
    <w:rsid w:val="007258C4"/>
    <w:rsid w:val="007337A1"/>
    <w:rsid w:val="00733CF9"/>
    <w:rsid w:val="00735868"/>
    <w:rsid w:val="007403A9"/>
    <w:rsid w:val="0074170E"/>
    <w:rsid w:val="00742232"/>
    <w:rsid w:val="00742E66"/>
    <w:rsid w:val="00743B2B"/>
    <w:rsid w:val="00746473"/>
    <w:rsid w:val="00747539"/>
    <w:rsid w:val="00750C7B"/>
    <w:rsid w:val="007523A5"/>
    <w:rsid w:val="0075325B"/>
    <w:rsid w:val="00755E2A"/>
    <w:rsid w:val="00757531"/>
    <w:rsid w:val="00760C50"/>
    <w:rsid w:val="00760E2E"/>
    <w:rsid w:val="007651FA"/>
    <w:rsid w:val="00766B52"/>
    <w:rsid w:val="00782AF9"/>
    <w:rsid w:val="00787F1F"/>
    <w:rsid w:val="007912A3"/>
    <w:rsid w:val="00791EB3"/>
    <w:rsid w:val="00795553"/>
    <w:rsid w:val="007A2AEB"/>
    <w:rsid w:val="007A3ADD"/>
    <w:rsid w:val="007A6F33"/>
    <w:rsid w:val="007A7C89"/>
    <w:rsid w:val="007B34D0"/>
    <w:rsid w:val="007B4C70"/>
    <w:rsid w:val="007B5239"/>
    <w:rsid w:val="007C31FB"/>
    <w:rsid w:val="007C626A"/>
    <w:rsid w:val="007D180D"/>
    <w:rsid w:val="007D3E6C"/>
    <w:rsid w:val="007E32CE"/>
    <w:rsid w:val="007E4892"/>
    <w:rsid w:val="007E4D7C"/>
    <w:rsid w:val="007E5BA5"/>
    <w:rsid w:val="007F293F"/>
    <w:rsid w:val="007F4601"/>
    <w:rsid w:val="007F5E56"/>
    <w:rsid w:val="008035C6"/>
    <w:rsid w:val="00810A60"/>
    <w:rsid w:val="008151E7"/>
    <w:rsid w:val="008241EF"/>
    <w:rsid w:val="00826C31"/>
    <w:rsid w:val="008332F2"/>
    <w:rsid w:val="00835FAC"/>
    <w:rsid w:val="0084034C"/>
    <w:rsid w:val="0084212D"/>
    <w:rsid w:val="00842ED4"/>
    <w:rsid w:val="008431F4"/>
    <w:rsid w:val="008436A2"/>
    <w:rsid w:val="00844754"/>
    <w:rsid w:val="0085377B"/>
    <w:rsid w:val="00853D71"/>
    <w:rsid w:val="0085646C"/>
    <w:rsid w:val="00856936"/>
    <w:rsid w:val="00862B0D"/>
    <w:rsid w:val="0086336C"/>
    <w:rsid w:val="00864F71"/>
    <w:rsid w:val="0086612A"/>
    <w:rsid w:val="00867619"/>
    <w:rsid w:val="008722CA"/>
    <w:rsid w:val="00877FFE"/>
    <w:rsid w:val="00882932"/>
    <w:rsid w:val="008838CC"/>
    <w:rsid w:val="00883CCA"/>
    <w:rsid w:val="00884027"/>
    <w:rsid w:val="00884B32"/>
    <w:rsid w:val="00887AAF"/>
    <w:rsid w:val="00891038"/>
    <w:rsid w:val="008A087B"/>
    <w:rsid w:val="008A0A8B"/>
    <w:rsid w:val="008A13E0"/>
    <w:rsid w:val="008A28CE"/>
    <w:rsid w:val="008A66D0"/>
    <w:rsid w:val="008A6D28"/>
    <w:rsid w:val="008A77CA"/>
    <w:rsid w:val="008B0FD5"/>
    <w:rsid w:val="008B409E"/>
    <w:rsid w:val="008C2D8B"/>
    <w:rsid w:val="008C5415"/>
    <w:rsid w:val="008C67F6"/>
    <w:rsid w:val="008D04AB"/>
    <w:rsid w:val="008D2E04"/>
    <w:rsid w:val="008D2E46"/>
    <w:rsid w:val="008D568F"/>
    <w:rsid w:val="008D654E"/>
    <w:rsid w:val="008D7FD9"/>
    <w:rsid w:val="008E1230"/>
    <w:rsid w:val="008F0759"/>
    <w:rsid w:val="00901A2A"/>
    <w:rsid w:val="00903311"/>
    <w:rsid w:val="0090796E"/>
    <w:rsid w:val="009114D5"/>
    <w:rsid w:val="00913142"/>
    <w:rsid w:val="009137CE"/>
    <w:rsid w:val="00915C4A"/>
    <w:rsid w:val="00921FC4"/>
    <w:rsid w:val="00931327"/>
    <w:rsid w:val="00935EAC"/>
    <w:rsid w:val="009374B8"/>
    <w:rsid w:val="00940DFB"/>
    <w:rsid w:val="00942881"/>
    <w:rsid w:val="00943A13"/>
    <w:rsid w:val="009459EC"/>
    <w:rsid w:val="00946BF2"/>
    <w:rsid w:val="00950799"/>
    <w:rsid w:val="00951F7C"/>
    <w:rsid w:val="00956830"/>
    <w:rsid w:val="00956A68"/>
    <w:rsid w:val="00961BF6"/>
    <w:rsid w:val="00962B89"/>
    <w:rsid w:val="00975080"/>
    <w:rsid w:val="00976982"/>
    <w:rsid w:val="00980887"/>
    <w:rsid w:val="00982E8A"/>
    <w:rsid w:val="00984456"/>
    <w:rsid w:val="00995C1B"/>
    <w:rsid w:val="00996A24"/>
    <w:rsid w:val="009A2DC5"/>
    <w:rsid w:val="009A50AD"/>
    <w:rsid w:val="009B02B7"/>
    <w:rsid w:val="009B4281"/>
    <w:rsid w:val="009B58C0"/>
    <w:rsid w:val="009C037C"/>
    <w:rsid w:val="009C2924"/>
    <w:rsid w:val="009C5409"/>
    <w:rsid w:val="009C7EDA"/>
    <w:rsid w:val="009D1C50"/>
    <w:rsid w:val="009D47DB"/>
    <w:rsid w:val="009D5F92"/>
    <w:rsid w:val="009D6F34"/>
    <w:rsid w:val="009E49DB"/>
    <w:rsid w:val="009E7608"/>
    <w:rsid w:val="009F164C"/>
    <w:rsid w:val="00A04912"/>
    <w:rsid w:val="00A05CF5"/>
    <w:rsid w:val="00A17688"/>
    <w:rsid w:val="00A21266"/>
    <w:rsid w:val="00A227E2"/>
    <w:rsid w:val="00A26060"/>
    <w:rsid w:val="00A30551"/>
    <w:rsid w:val="00A311CC"/>
    <w:rsid w:val="00A31DBD"/>
    <w:rsid w:val="00A33BD0"/>
    <w:rsid w:val="00A37E3C"/>
    <w:rsid w:val="00A445D2"/>
    <w:rsid w:val="00A45679"/>
    <w:rsid w:val="00A5026D"/>
    <w:rsid w:val="00A50724"/>
    <w:rsid w:val="00A5105A"/>
    <w:rsid w:val="00A51878"/>
    <w:rsid w:val="00A540FD"/>
    <w:rsid w:val="00A5692D"/>
    <w:rsid w:val="00A619FA"/>
    <w:rsid w:val="00A644AF"/>
    <w:rsid w:val="00A6583A"/>
    <w:rsid w:val="00A662C6"/>
    <w:rsid w:val="00A829B6"/>
    <w:rsid w:val="00A873C5"/>
    <w:rsid w:val="00A90F81"/>
    <w:rsid w:val="00A9116E"/>
    <w:rsid w:val="00A94F5A"/>
    <w:rsid w:val="00A97A92"/>
    <w:rsid w:val="00AA3136"/>
    <w:rsid w:val="00AA552C"/>
    <w:rsid w:val="00AA75D8"/>
    <w:rsid w:val="00AB3481"/>
    <w:rsid w:val="00AB4C4D"/>
    <w:rsid w:val="00AC210C"/>
    <w:rsid w:val="00AD556C"/>
    <w:rsid w:val="00AD68F5"/>
    <w:rsid w:val="00AD7A38"/>
    <w:rsid w:val="00AD7F18"/>
    <w:rsid w:val="00AE31DE"/>
    <w:rsid w:val="00AE3E69"/>
    <w:rsid w:val="00AE3F67"/>
    <w:rsid w:val="00AE7642"/>
    <w:rsid w:val="00AF0FBF"/>
    <w:rsid w:val="00AF44E8"/>
    <w:rsid w:val="00AF4EA0"/>
    <w:rsid w:val="00B07384"/>
    <w:rsid w:val="00B108D5"/>
    <w:rsid w:val="00B13C6C"/>
    <w:rsid w:val="00B14716"/>
    <w:rsid w:val="00B15D5C"/>
    <w:rsid w:val="00B255B9"/>
    <w:rsid w:val="00B30030"/>
    <w:rsid w:val="00B32544"/>
    <w:rsid w:val="00B359F0"/>
    <w:rsid w:val="00B35A33"/>
    <w:rsid w:val="00B412A6"/>
    <w:rsid w:val="00B41921"/>
    <w:rsid w:val="00B44700"/>
    <w:rsid w:val="00B44BFF"/>
    <w:rsid w:val="00B5064C"/>
    <w:rsid w:val="00B5675F"/>
    <w:rsid w:val="00B56AD1"/>
    <w:rsid w:val="00B57813"/>
    <w:rsid w:val="00B61311"/>
    <w:rsid w:val="00B62F28"/>
    <w:rsid w:val="00B641A7"/>
    <w:rsid w:val="00B649F9"/>
    <w:rsid w:val="00B67DB5"/>
    <w:rsid w:val="00B77E02"/>
    <w:rsid w:val="00B830CF"/>
    <w:rsid w:val="00B8381C"/>
    <w:rsid w:val="00B878DD"/>
    <w:rsid w:val="00B9146F"/>
    <w:rsid w:val="00B91D61"/>
    <w:rsid w:val="00B963CC"/>
    <w:rsid w:val="00BA021C"/>
    <w:rsid w:val="00BA481F"/>
    <w:rsid w:val="00BA53DB"/>
    <w:rsid w:val="00BA661A"/>
    <w:rsid w:val="00BB5847"/>
    <w:rsid w:val="00BC0158"/>
    <w:rsid w:val="00BC1404"/>
    <w:rsid w:val="00BC2BAF"/>
    <w:rsid w:val="00BC3E8A"/>
    <w:rsid w:val="00BC58C3"/>
    <w:rsid w:val="00BC5CDD"/>
    <w:rsid w:val="00BD2BD6"/>
    <w:rsid w:val="00BD7B03"/>
    <w:rsid w:val="00BE123D"/>
    <w:rsid w:val="00BE3360"/>
    <w:rsid w:val="00BE3B79"/>
    <w:rsid w:val="00BE5FA8"/>
    <w:rsid w:val="00BF30AD"/>
    <w:rsid w:val="00C0060C"/>
    <w:rsid w:val="00C0416D"/>
    <w:rsid w:val="00C12F2B"/>
    <w:rsid w:val="00C1528E"/>
    <w:rsid w:val="00C152CB"/>
    <w:rsid w:val="00C21BDD"/>
    <w:rsid w:val="00C25985"/>
    <w:rsid w:val="00C2627A"/>
    <w:rsid w:val="00C26B8A"/>
    <w:rsid w:val="00C31142"/>
    <w:rsid w:val="00C3146D"/>
    <w:rsid w:val="00C33E12"/>
    <w:rsid w:val="00C35063"/>
    <w:rsid w:val="00C427ED"/>
    <w:rsid w:val="00C43D15"/>
    <w:rsid w:val="00C44512"/>
    <w:rsid w:val="00C53205"/>
    <w:rsid w:val="00C5668E"/>
    <w:rsid w:val="00C56C90"/>
    <w:rsid w:val="00C60544"/>
    <w:rsid w:val="00C64038"/>
    <w:rsid w:val="00C65CF6"/>
    <w:rsid w:val="00C7143E"/>
    <w:rsid w:val="00C71793"/>
    <w:rsid w:val="00C80A98"/>
    <w:rsid w:val="00C82879"/>
    <w:rsid w:val="00C85E16"/>
    <w:rsid w:val="00C9243B"/>
    <w:rsid w:val="00C95B80"/>
    <w:rsid w:val="00CA09FC"/>
    <w:rsid w:val="00CA18D7"/>
    <w:rsid w:val="00CA1CBC"/>
    <w:rsid w:val="00CA3307"/>
    <w:rsid w:val="00CA40F5"/>
    <w:rsid w:val="00CA4506"/>
    <w:rsid w:val="00CA49A7"/>
    <w:rsid w:val="00CA5250"/>
    <w:rsid w:val="00CB0A2C"/>
    <w:rsid w:val="00CC1283"/>
    <w:rsid w:val="00CC4F58"/>
    <w:rsid w:val="00CC62DA"/>
    <w:rsid w:val="00CD301B"/>
    <w:rsid w:val="00CD3CC5"/>
    <w:rsid w:val="00CE0586"/>
    <w:rsid w:val="00CE3D00"/>
    <w:rsid w:val="00CE467B"/>
    <w:rsid w:val="00CE4E0D"/>
    <w:rsid w:val="00CE69DC"/>
    <w:rsid w:val="00CE6D8A"/>
    <w:rsid w:val="00CE702E"/>
    <w:rsid w:val="00D00F00"/>
    <w:rsid w:val="00D03578"/>
    <w:rsid w:val="00D04162"/>
    <w:rsid w:val="00D04A24"/>
    <w:rsid w:val="00D04A63"/>
    <w:rsid w:val="00D050B8"/>
    <w:rsid w:val="00D05DCE"/>
    <w:rsid w:val="00D061AD"/>
    <w:rsid w:val="00D07204"/>
    <w:rsid w:val="00D1031E"/>
    <w:rsid w:val="00D11C39"/>
    <w:rsid w:val="00D1213B"/>
    <w:rsid w:val="00D2037C"/>
    <w:rsid w:val="00D21590"/>
    <w:rsid w:val="00D2232B"/>
    <w:rsid w:val="00D22C48"/>
    <w:rsid w:val="00D22D51"/>
    <w:rsid w:val="00D26BD9"/>
    <w:rsid w:val="00D30215"/>
    <w:rsid w:val="00D30FF7"/>
    <w:rsid w:val="00D34FEC"/>
    <w:rsid w:val="00D355CA"/>
    <w:rsid w:val="00D3583B"/>
    <w:rsid w:val="00D35C7A"/>
    <w:rsid w:val="00D36633"/>
    <w:rsid w:val="00D36D4F"/>
    <w:rsid w:val="00D41FBD"/>
    <w:rsid w:val="00D44E04"/>
    <w:rsid w:val="00D52BF8"/>
    <w:rsid w:val="00D5344B"/>
    <w:rsid w:val="00D53EC5"/>
    <w:rsid w:val="00D54363"/>
    <w:rsid w:val="00D55092"/>
    <w:rsid w:val="00D57178"/>
    <w:rsid w:val="00D620C9"/>
    <w:rsid w:val="00D62BA2"/>
    <w:rsid w:val="00D653C8"/>
    <w:rsid w:val="00D66940"/>
    <w:rsid w:val="00D71EEB"/>
    <w:rsid w:val="00D83B8D"/>
    <w:rsid w:val="00D95014"/>
    <w:rsid w:val="00D95763"/>
    <w:rsid w:val="00D9647F"/>
    <w:rsid w:val="00D974AF"/>
    <w:rsid w:val="00D97E97"/>
    <w:rsid w:val="00DA1554"/>
    <w:rsid w:val="00DA15FF"/>
    <w:rsid w:val="00DA558B"/>
    <w:rsid w:val="00DA791B"/>
    <w:rsid w:val="00DB0750"/>
    <w:rsid w:val="00DB7849"/>
    <w:rsid w:val="00DC0CE2"/>
    <w:rsid w:val="00DC2DBA"/>
    <w:rsid w:val="00DC3C86"/>
    <w:rsid w:val="00DC79EF"/>
    <w:rsid w:val="00DD07A8"/>
    <w:rsid w:val="00DD33EE"/>
    <w:rsid w:val="00DE02C9"/>
    <w:rsid w:val="00DE27CD"/>
    <w:rsid w:val="00DE4A96"/>
    <w:rsid w:val="00DE67A5"/>
    <w:rsid w:val="00DE7F13"/>
    <w:rsid w:val="00DF0C7D"/>
    <w:rsid w:val="00DF4698"/>
    <w:rsid w:val="00DF4E67"/>
    <w:rsid w:val="00E1065D"/>
    <w:rsid w:val="00E123C5"/>
    <w:rsid w:val="00E124E4"/>
    <w:rsid w:val="00E131D8"/>
    <w:rsid w:val="00E16895"/>
    <w:rsid w:val="00E2500F"/>
    <w:rsid w:val="00E25DC9"/>
    <w:rsid w:val="00E26286"/>
    <w:rsid w:val="00E306A4"/>
    <w:rsid w:val="00E30EF0"/>
    <w:rsid w:val="00E43095"/>
    <w:rsid w:val="00E43C04"/>
    <w:rsid w:val="00E43D49"/>
    <w:rsid w:val="00E43FCE"/>
    <w:rsid w:val="00E46AD1"/>
    <w:rsid w:val="00E47131"/>
    <w:rsid w:val="00E47466"/>
    <w:rsid w:val="00E479AD"/>
    <w:rsid w:val="00E53FE4"/>
    <w:rsid w:val="00E543C1"/>
    <w:rsid w:val="00E554A8"/>
    <w:rsid w:val="00E56B1E"/>
    <w:rsid w:val="00E57CAA"/>
    <w:rsid w:val="00E60084"/>
    <w:rsid w:val="00E61AFE"/>
    <w:rsid w:val="00E635ED"/>
    <w:rsid w:val="00E6381B"/>
    <w:rsid w:val="00E65000"/>
    <w:rsid w:val="00E765EC"/>
    <w:rsid w:val="00E80394"/>
    <w:rsid w:val="00E816A4"/>
    <w:rsid w:val="00E83914"/>
    <w:rsid w:val="00E83F0C"/>
    <w:rsid w:val="00E84F2C"/>
    <w:rsid w:val="00E85A6C"/>
    <w:rsid w:val="00E86E59"/>
    <w:rsid w:val="00E87396"/>
    <w:rsid w:val="00E9206E"/>
    <w:rsid w:val="00E9273F"/>
    <w:rsid w:val="00E95A5D"/>
    <w:rsid w:val="00EA52BD"/>
    <w:rsid w:val="00EA6121"/>
    <w:rsid w:val="00EA6DB8"/>
    <w:rsid w:val="00EB33BD"/>
    <w:rsid w:val="00EC0483"/>
    <w:rsid w:val="00ED0151"/>
    <w:rsid w:val="00ED1F61"/>
    <w:rsid w:val="00ED2A97"/>
    <w:rsid w:val="00ED71D2"/>
    <w:rsid w:val="00EE0652"/>
    <w:rsid w:val="00EE3C7F"/>
    <w:rsid w:val="00EE5A43"/>
    <w:rsid w:val="00EE73EA"/>
    <w:rsid w:val="00EF4DBD"/>
    <w:rsid w:val="00EF5FF6"/>
    <w:rsid w:val="00EF68DA"/>
    <w:rsid w:val="00F00BC0"/>
    <w:rsid w:val="00F01A8D"/>
    <w:rsid w:val="00F01D0F"/>
    <w:rsid w:val="00F04D6F"/>
    <w:rsid w:val="00F05832"/>
    <w:rsid w:val="00F0658D"/>
    <w:rsid w:val="00F119E4"/>
    <w:rsid w:val="00F149F9"/>
    <w:rsid w:val="00F154D5"/>
    <w:rsid w:val="00F16912"/>
    <w:rsid w:val="00F172CF"/>
    <w:rsid w:val="00F17660"/>
    <w:rsid w:val="00F22993"/>
    <w:rsid w:val="00F22CC7"/>
    <w:rsid w:val="00F23745"/>
    <w:rsid w:val="00F327AE"/>
    <w:rsid w:val="00F33231"/>
    <w:rsid w:val="00F3395D"/>
    <w:rsid w:val="00F409CB"/>
    <w:rsid w:val="00F41942"/>
    <w:rsid w:val="00F50573"/>
    <w:rsid w:val="00F55176"/>
    <w:rsid w:val="00F60D23"/>
    <w:rsid w:val="00F626CF"/>
    <w:rsid w:val="00F727BE"/>
    <w:rsid w:val="00F72C7C"/>
    <w:rsid w:val="00F72F9C"/>
    <w:rsid w:val="00F74F78"/>
    <w:rsid w:val="00F7581E"/>
    <w:rsid w:val="00F80EBA"/>
    <w:rsid w:val="00F84853"/>
    <w:rsid w:val="00F86C41"/>
    <w:rsid w:val="00F9349D"/>
    <w:rsid w:val="00F94BE0"/>
    <w:rsid w:val="00FA2346"/>
    <w:rsid w:val="00FA441D"/>
    <w:rsid w:val="00FB1C67"/>
    <w:rsid w:val="00FB1C95"/>
    <w:rsid w:val="00FB4EE6"/>
    <w:rsid w:val="00FB5853"/>
    <w:rsid w:val="00FB68AC"/>
    <w:rsid w:val="00FC00A8"/>
    <w:rsid w:val="00FC1ADD"/>
    <w:rsid w:val="00FD214C"/>
    <w:rsid w:val="00FD3113"/>
    <w:rsid w:val="00FD5DCD"/>
    <w:rsid w:val="00FD7651"/>
    <w:rsid w:val="00FE01B6"/>
    <w:rsid w:val="00FE1759"/>
    <w:rsid w:val="00FE4033"/>
    <w:rsid w:val="00FE5BB2"/>
    <w:rsid w:val="00FE62AF"/>
    <w:rsid w:val="00FE7FD5"/>
    <w:rsid w:val="00FF2B27"/>
    <w:rsid w:val="00FF3167"/>
    <w:rsid w:val="00FF5A7B"/>
    <w:rsid w:val="00FF60C2"/>
    <w:rsid w:val="0B0C4674"/>
    <w:rsid w:val="10E9D7D7"/>
    <w:rsid w:val="224F72DE"/>
    <w:rsid w:val="37D4A7AF"/>
    <w:rsid w:val="3D24863B"/>
    <w:rsid w:val="49DBDFA3"/>
    <w:rsid w:val="735D4B08"/>
    <w:rsid w:val="799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3F177A7"/>
  <w15:chartTrackingRefBased/>
  <w15:docId w15:val="{46253F5D-F2DC-410E-8E5A-9C891377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D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842ED4"/>
    <w:pPr>
      <w:keepNext/>
      <w:numPr>
        <w:numId w:val="1"/>
      </w:numPr>
      <w:spacing w:after="60"/>
      <w:outlineLvl w:val="0"/>
    </w:pPr>
    <w:rPr>
      <w:rFonts w:cs="Arial"/>
      <w:b/>
      <w:bCs/>
      <w:kern w:val="32"/>
      <w:sz w:val="32"/>
      <w:szCs w:val="32"/>
    </w:rPr>
  </w:style>
  <w:style w:type="paragraph" w:styleId="Heading2">
    <w:name w:val="heading 2"/>
    <w:basedOn w:val="Normal"/>
    <w:next w:val="Normal"/>
    <w:link w:val="Heading2Char"/>
    <w:qFormat/>
    <w:rsid w:val="00842ED4"/>
    <w:pPr>
      <w:keepNext/>
      <w:numPr>
        <w:ilvl w:val="1"/>
        <w:numId w:val="1"/>
      </w:numPr>
      <w:spacing w:before="240" w:after="60"/>
      <w:outlineLvl w:val="1"/>
    </w:pPr>
    <w:rPr>
      <w:rFonts w:cs="Arial"/>
      <w:b/>
      <w:bCs/>
      <w:iCs/>
      <w:sz w:val="24"/>
    </w:rPr>
  </w:style>
  <w:style w:type="paragraph" w:styleId="Heading3">
    <w:name w:val="heading 3"/>
    <w:basedOn w:val="Normal"/>
    <w:next w:val="Normal"/>
    <w:link w:val="Heading3Char"/>
    <w:qFormat/>
    <w:rsid w:val="00842ED4"/>
    <w:pPr>
      <w:keepNext/>
      <w:numPr>
        <w:ilvl w:val="2"/>
        <w:numId w:val="1"/>
      </w:numPr>
      <w:spacing w:before="240" w:after="60"/>
      <w:outlineLvl w:val="2"/>
    </w:pPr>
    <w:rPr>
      <w:rFonts w:cs="Arial"/>
      <w:b/>
      <w:bCs/>
      <w:sz w:val="22"/>
      <w:szCs w:val="26"/>
    </w:rPr>
  </w:style>
  <w:style w:type="paragraph" w:styleId="Heading4">
    <w:name w:val="heading 4"/>
    <w:basedOn w:val="Normal"/>
    <w:next w:val="Normal"/>
    <w:link w:val="Heading4Char"/>
    <w:qFormat/>
    <w:rsid w:val="00842ED4"/>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42ED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42ED4"/>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42ED4"/>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842ED4"/>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842ED4"/>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C4F"/>
    <w:pPr>
      <w:tabs>
        <w:tab w:val="center" w:pos="4680"/>
        <w:tab w:val="right" w:pos="9360"/>
      </w:tabs>
    </w:pPr>
  </w:style>
  <w:style w:type="character" w:customStyle="1" w:styleId="HeaderChar">
    <w:name w:val="Header Char"/>
    <w:basedOn w:val="DefaultParagraphFont"/>
    <w:link w:val="Header"/>
    <w:uiPriority w:val="99"/>
    <w:rsid w:val="00193C4F"/>
  </w:style>
  <w:style w:type="paragraph" w:styleId="Footer">
    <w:name w:val="footer"/>
    <w:basedOn w:val="Normal"/>
    <w:link w:val="FooterChar"/>
    <w:unhideWhenUsed/>
    <w:qFormat/>
    <w:rsid w:val="00193C4F"/>
    <w:pPr>
      <w:tabs>
        <w:tab w:val="center" w:pos="4680"/>
        <w:tab w:val="right" w:pos="9360"/>
      </w:tabs>
    </w:pPr>
  </w:style>
  <w:style w:type="character" w:customStyle="1" w:styleId="FooterChar">
    <w:name w:val="Footer Char"/>
    <w:basedOn w:val="DefaultParagraphFont"/>
    <w:link w:val="Footer"/>
    <w:rsid w:val="00193C4F"/>
  </w:style>
  <w:style w:type="character" w:customStyle="1" w:styleId="Heading1Char">
    <w:name w:val="Heading 1 Char"/>
    <w:basedOn w:val="DefaultParagraphFont"/>
    <w:link w:val="Heading1"/>
    <w:rsid w:val="00842ED4"/>
    <w:rPr>
      <w:rFonts w:ascii="Arial" w:eastAsia="Times New Roman" w:hAnsi="Arial" w:cs="Arial"/>
      <w:b/>
      <w:bCs/>
      <w:kern w:val="32"/>
      <w:sz w:val="32"/>
      <w:szCs w:val="32"/>
    </w:rPr>
  </w:style>
  <w:style w:type="character" w:customStyle="1" w:styleId="Heading2Char">
    <w:name w:val="Heading 2 Char"/>
    <w:basedOn w:val="DefaultParagraphFont"/>
    <w:link w:val="Heading2"/>
    <w:rsid w:val="00842ED4"/>
    <w:rPr>
      <w:rFonts w:ascii="Arial" w:eastAsia="Times New Roman" w:hAnsi="Arial" w:cs="Arial"/>
      <w:b/>
      <w:bCs/>
      <w:iCs/>
      <w:sz w:val="24"/>
      <w:szCs w:val="20"/>
    </w:rPr>
  </w:style>
  <w:style w:type="character" w:customStyle="1" w:styleId="Heading3Char">
    <w:name w:val="Heading 3 Char"/>
    <w:basedOn w:val="DefaultParagraphFont"/>
    <w:link w:val="Heading3"/>
    <w:rsid w:val="00842ED4"/>
    <w:rPr>
      <w:rFonts w:ascii="Arial" w:eastAsia="Times New Roman" w:hAnsi="Arial" w:cs="Arial"/>
      <w:b/>
      <w:bCs/>
      <w:szCs w:val="26"/>
    </w:rPr>
  </w:style>
  <w:style w:type="character" w:customStyle="1" w:styleId="Heading4Char">
    <w:name w:val="Heading 4 Char"/>
    <w:basedOn w:val="DefaultParagraphFont"/>
    <w:link w:val="Heading4"/>
    <w:rsid w:val="00842ED4"/>
    <w:rPr>
      <w:rFonts w:ascii="Arial" w:eastAsia="Times New Roman" w:hAnsi="Arial" w:cs="Times New Roman"/>
      <w:b/>
      <w:bCs/>
      <w:sz w:val="28"/>
      <w:szCs w:val="28"/>
    </w:rPr>
  </w:style>
  <w:style w:type="character" w:customStyle="1" w:styleId="Heading5Char">
    <w:name w:val="Heading 5 Char"/>
    <w:basedOn w:val="DefaultParagraphFont"/>
    <w:link w:val="Heading5"/>
    <w:rsid w:val="00842ED4"/>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842ED4"/>
    <w:rPr>
      <w:rFonts w:ascii="Times New Roman" w:eastAsia="Times New Roman" w:hAnsi="Times New Roman" w:cs="Times New Roman"/>
      <w:b/>
      <w:bCs/>
    </w:rPr>
  </w:style>
  <w:style w:type="character" w:customStyle="1" w:styleId="Heading7Char">
    <w:name w:val="Heading 7 Char"/>
    <w:basedOn w:val="DefaultParagraphFont"/>
    <w:link w:val="Heading7"/>
    <w:rsid w:val="00842ED4"/>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842ED4"/>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842ED4"/>
    <w:rPr>
      <w:rFonts w:ascii="Arial" w:eastAsia="Times New Roman" w:hAnsi="Arial" w:cs="Arial"/>
    </w:rPr>
  </w:style>
  <w:style w:type="paragraph" w:styleId="TOC1">
    <w:name w:val="toc 1"/>
    <w:basedOn w:val="Normal"/>
    <w:next w:val="Normal"/>
    <w:autoRedefine/>
    <w:uiPriority w:val="39"/>
    <w:rsid w:val="00C31142"/>
    <w:pPr>
      <w:tabs>
        <w:tab w:val="right" w:leader="dot" w:pos="8630"/>
      </w:tabs>
      <w:spacing w:before="240"/>
      <w:ind w:left="418" w:hanging="418"/>
    </w:pPr>
    <w:rPr>
      <w:rFonts w:cs="Arial"/>
      <w:b/>
      <w:bCs/>
      <w:caps/>
      <w:noProof/>
    </w:rPr>
  </w:style>
  <w:style w:type="paragraph" w:styleId="TOC2">
    <w:name w:val="toc 2"/>
    <w:basedOn w:val="Normal"/>
    <w:next w:val="Normal"/>
    <w:autoRedefine/>
    <w:uiPriority w:val="39"/>
    <w:rsid w:val="00842ED4"/>
    <w:pPr>
      <w:tabs>
        <w:tab w:val="left" w:pos="600"/>
        <w:tab w:val="right" w:leader="dot" w:pos="8630"/>
      </w:tabs>
      <w:spacing w:before="240"/>
      <w:ind w:left="1138" w:hanging="720"/>
    </w:pPr>
    <w:rPr>
      <w:bCs/>
      <w:noProof/>
    </w:rPr>
  </w:style>
  <w:style w:type="character" w:styleId="Hyperlink">
    <w:name w:val="Hyperlink"/>
    <w:basedOn w:val="DefaultParagraphFont"/>
    <w:uiPriority w:val="99"/>
    <w:rsid w:val="00842ED4"/>
    <w:rPr>
      <w:color w:val="0000FF"/>
      <w:u w:val="single"/>
    </w:rPr>
  </w:style>
  <w:style w:type="table" w:styleId="TableGrid">
    <w:name w:val="Table Grid"/>
    <w:basedOn w:val="TableNormal"/>
    <w:rsid w:val="00842E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42ED4"/>
    <w:pPr>
      <w:ind w:left="14"/>
    </w:pPr>
    <w:rPr>
      <w:spacing w:val="-5"/>
      <w:sz w:val="16"/>
    </w:rPr>
  </w:style>
  <w:style w:type="paragraph" w:customStyle="1" w:styleId="FieldText">
    <w:name w:val="FieldText"/>
    <w:basedOn w:val="Normal"/>
    <w:rsid w:val="00842ED4"/>
    <w:pPr>
      <w:widowControl w:val="0"/>
    </w:pPr>
  </w:style>
  <w:style w:type="paragraph" w:customStyle="1" w:styleId="FieldLabel">
    <w:name w:val="FieldLabel"/>
    <w:basedOn w:val="Normal"/>
    <w:rsid w:val="00842ED4"/>
    <w:pPr>
      <w:widowControl w:val="0"/>
      <w:spacing w:before="20" w:after="60"/>
    </w:pPr>
    <w:rPr>
      <w:rFonts w:ascii="Times New Roman" w:hAnsi="Times New Roman"/>
    </w:rPr>
  </w:style>
  <w:style w:type="paragraph" w:customStyle="1" w:styleId="IndentedText">
    <w:name w:val="Indented Text"/>
    <w:basedOn w:val="Normal"/>
    <w:rsid w:val="00842ED4"/>
    <w:pPr>
      <w:widowControl w:val="0"/>
      <w:ind w:left="360"/>
    </w:pPr>
    <w:rPr>
      <w:rFonts w:ascii="Times New Roman" w:hAnsi="Times New Roman"/>
      <w:snapToGrid w:val="0"/>
      <w:sz w:val="24"/>
    </w:rPr>
  </w:style>
  <w:style w:type="paragraph" w:styleId="ListParagraph">
    <w:name w:val="List Paragraph"/>
    <w:basedOn w:val="Normal"/>
    <w:uiPriority w:val="34"/>
    <w:qFormat/>
    <w:rsid w:val="00842ED4"/>
    <w:pPr>
      <w:ind w:left="720"/>
      <w:contextualSpacing/>
    </w:pPr>
  </w:style>
  <w:style w:type="character" w:styleId="CommentReference">
    <w:name w:val="annotation reference"/>
    <w:basedOn w:val="DefaultParagraphFont"/>
    <w:semiHidden/>
    <w:rsid w:val="00490CAE"/>
    <w:rPr>
      <w:sz w:val="16"/>
      <w:szCs w:val="16"/>
    </w:rPr>
  </w:style>
  <w:style w:type="paragraph" w:styleId="CommentText">
    <w:name w:val="annotation text"/>
    <w:basedOn w:val="Normal"/>
    <w:link w:val="CommentTextChar"/>
    <w:semiHidden/>
    <w:rsid w:val="00490CAE"/>
  </w:style>
  <w:style w:type="character" w:customStyle="1" w:styleId="CommentTextChar">
    <w:name w:val="Comment Text Char"/>
    <w:basedOn w:val="DefaultParagraphFont"/>
    <w:link w:val="CommentText"/>
    <w:semiHidden/>
    <w:rsid w:val="00490CA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90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A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B5853"/>
    <w:rPr>
      <w:b/>
      <w:bCs/>
    </w:rPr>
  </w:style>
  <w:style w:type="character" w:customStyle="1" w:styleId="CommentSubjectChar">
    <w:name w:val="Comment Subject Char"/>
    <w:basedOn w:val="CommentTextChar"/>
    <w:link w:val="CommentSubject"/>
    <w:uiPriority w:val="99"/>
    <w:semiHidden/>
    <w:rsid w:val="00FB5853"/>
    <w:rPr>
      <w:rFonts w:ascii="Arial" w:eastAsia="Times New Roman" w:hAnsi="Arial" w:cs="Times New Roman"/>
      <w:b/>
      <w:bCs/>
      <w:sz w:val="20"/>
      <w:szCs w:val="20"/>
    </w:rPr>
  </w:style>
  <w:style w:type="paragraph" w:customStyle="1" w:styleId="ng-scope">
    <w:name w:val="ng-scope"/>
    <w:basedOn w:val="Normal"/>
    <w:rsid w:val="00CB0A2C"/>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CB0A2C"/>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B5064C"/>
    <w:rPr>
      <w:color w:val="605E5C"/>
      <w:shd w:val="clear" w:color="auto" w:fill="E1DFDD"/>
    </w:rPr>
  </w:style>
  <w:style w:type="paragraph" w:styleId="BodyText">
    <w:name w:val="Body Text"/>
    <w:basedOn w:val="Normal"/>
    <w:link w:val="BodyTextChar"/>
    <w:rsid w:val="00637A18"/>
    <w:pPr>
      <w:spacing w:before="100" w:after="100"/>
    </w:pPr>
    <w:rPr>
      <w:rFonts w:ascii="Verdana" w:hAnsi="Verdana"/>
    </w:rPr>
  </w:style>
  <w:style w:type="character" w:customStyle="1" w:styleId="BodyTextChar">
    <w:name w:val="Body Text Char"/>
    <w:basedOn w:val="DefaultParagraphFont"/>
    <w:link w:val="BodyText"/>
    <w:rsid w:val="00637A18"/>
    <w:rPr>
      <w:rFonts w:ascii="Verdana" w:eastAsia="Times New Roman" w:hAnsi="Verdana" w:cs="Times New Roman"/>
      <w:sz w:val="20"/>
      <w:szCs w:val="20"/>
    </w:rPr>
  </w:style>
  <w:style w:type="paragraph" w:styleId="TOC9">
    <w:name w:val="toc 9"/>
    <w:basedOn w:val="Normal"/>
    <w:next w:val="Normal"/>
    <w:autoRedefine/>
    <w:semiHidden/>
    <w:rsid w:val="00637A18"/>
    <w:pPr>
      <w:ind w:left="1600"/>
    </w:pPr>
    <w:rPr>
      <w:rFonts w:ascii="Verdana" w:hAnsi="Verdana"/>
    </w:rPr>
  </w:style>
  <w:style w:type="paragraph" w:styleId="NoSpacing">
    <w:name w:val="No Spacing"/>
    <w:uiPriority w:val="1"/>
    <w:qFormat/>
    <w:rsid w:val="00586CBB"/>
    <w:pPr>
      <w:spacing w:after="0" w:line="240" w:lineRule="auto"/>
    </w:pPr>
    <w:rPr>
      <w:rFonts w:ascii="Arial" w:eastAsia="Times New Roman" w:hAnsi="Arial" w:cs="Times New Roman"/>
      <w:sz w:val="20"/>
      <w:szCs w:val="20"/>
    </w:rPr>
  </w:style>
  <w:style w:type="paragraph" w:styleId="TOC3">
    <w:name w:val="toc 3"/>
    <w:basedOn w:val="Normal"/>
    <w:next w:val="Normal"/>
    <w:autoRedefine/>
    <w:uiPriority w:val="39"/>
    <w:unhideWhenUsed/>
    <w:rsid w:val="00F01D0F"/>
    <w:pPr>
      <w:spacing w:after="100"/>
      <w:ind w:left="400"/>
    </w:pPr>
  </w:style>
  <w:style w:type="table" w:styleId="GridTable1Light">
    <w:name w:val="Grid Table 1 Light"/>
    <w:basedOn w:val="TableNormal"/>
    <w:uiPriority w:val="46"/>
    <w:rsid w:val="007E4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foBlue">
    <w:name w:val="InfoBlue"/>
    <w:basedOn w:val="Normal"/>
    <w:next w:val="BodyText"/>
    <w:rsid w:val="004A309B"/>
    <w:pPr>
      <w:widowControl w:val="0"/>
      <w:spacing w:after="120" w:line="240" w:lineRule="atLeast"/>
      <w:ind w:left="576"/>
      <w:jc w:val="both"/>
    </w:pPr>
    <w:rPr>
      <w:rFonts w:ascii="Times New Roman" w:hAnsi="Times New Roman"/>
      <w:i/>
      <w:color w:val="0000FF"/>
      <w:sz w:val="24"/>
    </w:rPr>
  </w:style>
  <w:style w:type="paragraph" w:styleId="BodyText3">
    <w:name w:val="Body Text 3"/>
    <w:basedOn w:val="Normal"/>
    <w:link w:val="BodyText3Char"/>
    <w:uiPriority w:val="99"/>
    <w:semiHidden/>
    <w:unhideWhenUsed/>
    <w:rsid w:val="007A7C89"/>
    <w:pPr>
      <w:spacing w:after="120"/>
    </w:pPr>
    <w:rPr>
      <w:sz w:val="16"/>
      <w:szCs w:val="16"/>
    </w:rPr>
  </w:style>
  <w:style w:type="character" w:customStyle="1" w:styleId="BodyText3Char">
    <w:name w:val="Body Text 3 Char"/>
    <w:basedOn w:val="DefaultParagraphFont"/>
    <w:link w:val="BodyText3"/>
    <w:uiPriority w:val="99"/>
    <w:semiHidden/>
    <w:rsid w:val="007A7C89"/>
    <w:rPr>
      <w:rFonts w:ascii="Arial" w:eastAsia="Times New Roman" w:hAnsi="Arial" w:cs="Times New Roman"/>
      <w:sz w:val="16"/>
      <w:szCs w:val="16"/>
    </w:rPr>
  </w:style>
  <w:style w:type="paragraph" w:customStyle="1" w:styleId="Tabletext0">
    <w:name w:val="Tabletext"/>
    <w:basedOn w:val="Normal"/>
    <w:rsid w:val="007A7C89"/>
    <w:pPr>
      <w:keepLines/>
      <w:widowControl w:val="0"/>
      <w:spacing w:line="240" w:lineRule="atLeast"/>
    </w:pPr>
  </w:style>
  <w:style w:type="paragraph" w:customStyle="1" w:styleId="Bullet1">
    <w:name w:val="Bullet 1"/>
    <w:basedOn w:val="Normal"/>
    <w:rsid w:val="007A7C89"/>
    <w:pPr>
      <w:numPr>
        <w:numId w:val="2"/>
      </w:numPr>
      <w:tabs>
        <w:tab w:val="clear" w:pos="720"/>
        <w:tab w:val="num" w:pos="340"/>
        <w:tab w:val="num" w:pos="454"/>
      </w:tabs>
      <w:ind w:left="340" w:hanging="227"/>
    </w:pPr>
    <w:rPr>
      <w:sz w:val="24"/>
      <w:szCs w:val="24"/>
    </w:rPr>
  </w:style>
  <w:style w:type="character" w:styleId="FollowedHyperlink">
    <w:name w:val="FollowedHyperlink"/>
    <w:basedOn w:val="DefaultParagraphFont"/>
    <w:uiPriority w:val="99"/>
    <w:semiHidden/>
    <w:unhideWhenUsed/>
    <w:rsid w:val="005717E6"/>
    <w:rPr>
      <w:color w:val="954F72" w:themeColor="followedHyperlink"/>
      <w:u w:val="single"/>
    </w:rPr>
  </w:style>
  <w:style w:type="paragraph" w:styleId="Revision">
    <w:name w:val="Revision"/>
    <w:hidden/>
    <w:uiPriority w:val="99"/>
    <w:semiHidden/>
    <w:rsid w:val="00A5692D"/>
    <w:pPr>
      <w:spacing w:after="0" w:line="240" w:lineRule="auto"/>
    </w:pPr>
    <w:rPr>
      <w:rFonts w:ascii="Arial" w:eastAsia="Times New Roman" w:hAnsi="Arial" w:cs="Times New Roman"/>
      <w:sz w:val="20"/>
      <w:szCs w:val="20"/>
    </w:rPr>
  </w:style>
  <w:style w:type="paragraph" w:customStyle="1" w:styleId="paragraph">
    <w:name w:val="paragraph"/>
    <w:basedOn w:val="Normal"/>
    <w:rsid w:val="00760E2E"/>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60E2E"/>
  </w:style>
  <w:style w:type="character" w:customStyle="1" w:styleId="eop">
    <w:name w:val="eop"/>
    <w:basedOn w:val="DefaultParagraphFont"/>
    <w:rsid w:val="00760E2E"/>
  </w:style>
  <w:style w:type="character" w:customStyle="1" w:styleId="wacimagecontainer">
    <w:name w:val="wacimagecontainer"/>
    <w:basedOn w:val="DefaultParagraphFont"/>
    <w:rsid w:val="0076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866">
      <w:bodyDiv w:val="1"/>
      <w:marLeft w:val="0"/>
      <w:marRight w:val="0"/>
      <w:marTop w:val="0"/>
      <w:marBottom w:val="0"/>
      <w:divBdr>
        <w:top w:val="none" w:sz="0" w:space="0" w:color="auto"/>
        <w:left w:val="none" w:sz="0" w:space="0" w:color="auto"/>
        <w:bottom w:val="none" w:sz="0" w:space="0" w:color="auto"/>
        <w:right w:val="none" w:sz="0" w:space="0" w:color="auto"/>
      </w:divBdr>
    </w:div>
    <w:div w:id="77797919">
      <w:bodyDiv w:val="1"/>
      <w:marLeft w:val="0"/>
      <w:marRight w:val="0"/>
      <w:marTop w:val="0"/>
      <w:marBottom w:val="0"/>
      <w:divBdr>
        <w:top w:val="none" w:sz="0" w:space="0" w:color="auto"/>
        <w:left w:val="none" w:sz="0" w:space="0" w:color="auto"/>
        <w:bottom w:val="none" w:sz="0" w:space="0" w:color="auto"/>
        <w:right w:val="none" w:sz="0" w:space="0" w:color="auto"/>
      </w:divBdr>
    </w:div>
    <w:div w:id="109590011">
      <w:bodyDiv w:val="1"/>
      <w:marLeft w:val="0"/>
      <w:marRight w:val="0"/>
      <w:marTop w:val="0"/>
      <w:marBottom w:val="0"/>
      <w:divBdr>
        <w:top w:val="none" w:sz="0" w:space="0" w:color="auto"/>
        <w:left w:val="none" w:sz="0" w:space="0" w:color="auto"/>
        <w:bottom w:val="none" w:sz="0" w:space="0" w:color="auto"/>
        <w:right w:val="none" w:sz="0" w:space="0" w:color="auto"/>
      </w:divBdr>
    </w:div>
    <w:div w:id="128477836">
      <w:bodyDiv w:val="1"/>
      <w:marLeft w:val="0"/>
      <w:marRight w:val="0"/>
      <w:marTop w:val="0"/>
      <w:marBottom w:val="0"/>
      <w:divBdr>
        <w:top w:val="none" w:sz="0" w:space="0" w:color="auto"/>
        <w:left w:val="none" w:sz="0" w:space="0" w:color="auto"/>
        <w:bottom w:val="none" w:sz="0" w:space="0" w:color="auto"/>
        <w:right w:val="none" w:sz="0" w:space="0" w:color="auto"/>
      </w:divBdr>
    </w:div>
    <w:div w:id="139882639">
      <w:bodyDiv w:val="1"/>
      <w:marLeft w:val="0"/>
      <w:marRight w:val="0"/>
      <w:marTop w:val="0"/>
      <w:marBottom w:val="0"/>
      <w:divBdr>
        <w:top w:val="none" w:sz="0" w:space="0" w:color="auto"/>
        <w:left w:val="none" w:sz="0" w:space="0" w:color="auto"/>
        <w:bottom w:val="none" w:sz="0" w:space="0" w:color="auto"/>
        <w:right w:val="none" w:sz="0" w:space="0" w:color="auto"/>
      </w:divBdr>
    </w:div>
    <w:div w:id="141771182">
      <w:bodyDiv w:val="1"/>
      <w:marLeft w:val="0"/>
      <w:marRight w:val="0"/>
      <w:marTop w:val="0"/>
      <w:marBottom w:val="0"/>
      <w:divBdr>
        <w:top w:val="none" w:sz="0" w:space="0" w:color="auto"/>
        <w:left w:val="none" w:sz="0" w:space="0" w:color="auto"/>
        <w:bottom w:val="none" w:sz="0" w:space="0" w:color="auto"/>
        <w:right w:val="none" w:sz="0" w:space="0" w:color="auto"/>
      </w:divBdr>
      <w:divsChild>
        <w:div w:id="252738762">
          <w:marLeft w:val="0"/>
          <w:marRight w:val="0"/>
          <w:marTop w:val="0"/>
          <w:marBottom w:val="0"/>
          <w:divBdr>
            <w:top w:val="none" w:sz="0" w:space="0" w:color="auto"/>
            <w:left w:val="none" w:sz="0" w:space="0" w:color="auto"/>
            <w:bottom w:val="none" w:sz="0" w:space="0" w:color="auto"/>
            <w:right w:val="none" w:sz="0" w:space="0" w:color="auto"/>
          </w:divBdr>
          <w:divsChild>
            <w:div w:id="13193991">
              <w:marLeft w:val="0"/>
              <w:marRight w:val="0"/>
              <w:marTop w:val="0"/>
              <w:marBottom w:val="0"/>
              <w:divBdr>
                <w:top w:val="none" w:sz="0" w:space="0" w:color="auto"/>
                <w:left w:val="none" w:sz="0" w:space="0" w:color="auto"/>
                <w:bottom w:val="none" w:sz="0" w:space="0" w:color="auto"/>
                <w:right w:val="none" w:sz="0" w:space="0" w:color="auto"/>
              </w:divBdr>
            </w:div>
            <w:div w:id="159391138">
              <w:marLeft w:val="0"/>
              <w:marRight w:val="0"/>
              <w:marTop w:val="0"/>
              <w:marBottom w:val="0"/>
              <w:divBdr>
                <w:top w:val="none" w:sz="0" w:space="0" w:color="auto"/>
                <w:left w:val="none" w:sz="0" w:space="0" w:color="auto"/>
                <w:bottom w:val="none" w:sz="0" w:space="0" w:color="auto"/>
                <w:right w:val="none" w:sz="0" w:space="0" w:color="auto"/>
              </w:divBdr>
            </w:div>
            <w:div w:id="374433339">
              <w:marLeft w:val="0"/>
              <w:marRight w:val="0"/>
              <w:marTop w:val="0"/>
              <w:marBottom w:val="0"/>
              <w:divBdr>
                <w:top w:val="none" w:sz="0" w:space="0" w:color="auto"/>
                <w:left w:val="none" w:sz="0" w:space="0" w:color="auto"/>
                <w:bottom w:val="none" w:sz="0" w:space="0" w:color="auto"/>
                <w:right w:val="none" w:sz="0" w:space="0" w:color="auto"/>
              </w:divBdr>
            </w:div>
            <w:div w:id="390886198">
              <w:marLeft w:val="0"/>
              <w:marRight w:val="0"/>
              <w:marTop w:val="0"/>
              <w:marBottom w:val="0"/>
              <w:divBdr>
                <w:top w:val="none" w:sz="0" w:space="0" w:color="auto"/>
                <w:left w:val="none" w:sz="0" w:space="0" w:color="auto"/>
                <w:bottom w:val="none" w:sz="0" w:space="0" w:color="auto"/>
                <w:right w:val="none" w:sz="0" w:space="0" w:color="auto"/>
              </w:divBdr>
            </w:div>
            <w:div w:id="587617337">
              <w:marLeft w:val="0"/>
              <w:marRight w:val="0"/>
              <w:marTop w:val="0"/>
              <w:marBottom w:val="0"/>
              <w:divBdr>
                <w:top w:val="none" w:sz="0" w:space="0" w:color="auto"/>
                <w:left w:val="none" w:sz="0" w:space="0" w:color="auto"/>
                <w:bottom w:val="none" w:sz="0" w:space="0" w:color="auto"/>
                <w:right w:val="none" w:sz="0" w:space="0" w:color="auto"/>
              </w:divBdr>
            </w:div>
            <w:div w:id="697971998">
              <w:marLeft w:val="0"/>
              <w:marRight w:val="0"/>
              <w:marTop w:val="0"/>
              <w:marBottom w:val="0"/>
              <w:divBdr>
                <w:top w:val="none" w:sz="0" w:space="0" w:color="auto"/>
                <w:left w:val="none" w:sz="0" w:space="0" w:color="auto"/>
                <w:bottom w:val="none" w:sz="0" w:space="0" w:color="auto"/>
                <w:right w:val="none" w:sz="0" w:space="0" w:color="auto"/>
              </w:divBdr>
            </w:div>
            <w:div w:id="712313857">
              <w:marLeft w:val="0"/>
              <w:marRight w:val="0"/>
              <w:marTop w:val="0"/>
              <w:marBottom w:val="0"/>
              <w:divBdr>
                <w:top w:val="none" w:sz="0" w:space="0" w:color="auto"/>
                <w:left w:val="none" w:sz="0" w:space="0" w:color="auto"/>
                <w:bottom w:val="none" w:sz="0" w:space="0" w:color="auto"/>
                <w:right w:val="none" w:sz="0" w:space="0" w:color="auto"/>
              </w:divBdr>
            </w:div>
            <w:div w:id="875044056">
              <w:marLeft w:val="0"/>
              <w:marRight w:val="0"/>
              <w:marTop w:val="0"/>
              <w:marBottom w:val="0"/>
              <w:divBdr>
                <w:top w:val="none" w:sz="0" w:space="0" w:color="auto"/>
                <w:left w:val="none" w:sz="0" w:space="0" w:color="auto"/>
                <w:bottom w:val="none" w:sz="0" w:space="0" w:color="auto"/>
                <w:right w:val="none" w:sz="0" w:space="0" w:color="auto"/>
              </w:divBdr>
            </w:div>
            <w:div w:id="969240760">
              <w:marLeft w:val="0"/>
              <w:marRight w:val="0"/>
              <w:marTop w:val="0"/>
              <w:marBottom w:val="0"/>
              <w:divBdr>
                <w:top w:val="none" w:sz="0" w:space="0" w:color="auto"/>
                <w:left w:val="none" w:sz="0" w:space="0" w:color="auto"/>
                <w:bottom w:val="none" w:sz="0" w:space="0" w:color="auto"/>
                <w:right w:val="none" w:sz="0" w:space="0" w:color="auto"/>
              </w:divBdr>
            </w:div>
            <w:div w:id="977732694">
              <w:marLeft w:val="0"/>
              <w:marRight w:val="0"/>
              <w:marTop w:val="0"/>
              <w:marBottom w:val="0"/>
              <w:divBdr>
                <w:top w:val="none" w:sz="0" w:space="0" w:color="auto"/>
                <w:left w:val="none" w:sz="0" w:space="0" w:color="auto"/>
                <w:bottom w:val="none" w:sz="0" w:space="0" w:color="auto"/>
                <w:right w:val="none" w:sz="0" w:space="0" w:color="auto"/>
              </w:divBdr>
            </w:div>
            <w:div w:id="1009452243">
              <w:marLeft w:val="0"/>
              <w:marRight w:val="0"/>
              <w:marTop w:val="0"/>
              <w:marBottom w:val="0"/>
              <w:divBdr>
                <w:top w:val="none" w:sz="0" w:space="0" w:color="auto"/>
                <w:left w:val="none" w:sz="0" w:space="0" w:color="auto"/>
                <w:bottom w:val="none" w:sz="0" w:space="0" w:color="auto"/>
                <w:right w:val="none" w:sz="0" w:space="0" w:color="auto"/>
              </w:divBdr>
            </w:div>
            <w:div w:id="1068655045">
              <w:marLeft w:val="0"/>
              <w:marRight w:val="0"/>
              <w:marTop w:val="0"/>
              <w:marBottom w:val="0"/>
              <w:divBdr>
                <w:top w:val="none" w:sz="0" w:space="0" w:color="auto"/>
                <w:left w:val="none" w:sz="0" w:space="0" w:color="auto"/>
                <w:bottom w:val="none" w:sz="0" w:space="0" w:color="auto"/>
                <w:right w:val="none" w:sz="0" w:space="0" w:color="auto"/>
              </w:divBdr>
            </w:div>
            <w:div w:id="1205096487">
              <w:marLeft w:val="0"/>
              <w:marRight w:val="0"/>
              <w:marTop w:val="0"/>
              <w:marBottom w:val="0"/>
              <w:divBdr>
                <w:top w:val="none" w:sz="0" w:space="0" w:color="auto"/>
                <w:left w:val="none" w:sz="0" w:space="0" w:color="auto"/>
                <w:bottom w:val="none" w:sz="0" w:space="0" w:color="auto"/>
                <w:right w:val="none" w:sz="0" w:space="0" w:color="auto"/>
              </w:divBdr>
            </w:div>
            <w:div w:id="1240018420">
              <w:marLeft w:val="0"/>
              <w:marRight w:val="0"/>
              <w:marTop w:val="0"/>
              <w:marBottom w:val="0"/>
              <w:divBdr>
                <w:top w:val="none" w:sz="0" w:space="0" w:color="auto"/>
                <w:left w:val="none" w:sz="0" w:space="0" w:color="auto"/>
                <w:bottom w:val="none" w:sz="0" w:space="0" w:color="auto"/>
                <w:right w:val="none" w:sz="0" w:space="0" w:color="auto"/>
              </w:divBdr>
            </w:div>
            <w:div w:id="1249076636">
              <w:marLeft w:val="0"/>
              <w:marRight w:val="0"/>
              <w:marTop w:val="0"/>
              <w:marBottom w:val="0"/>
              <w:divBdr>
                <w:top w:val="none" w:sz="0" w:space="0" w:color="auto"/>
                <w:left w:val="none" w:sz="0" w:space="0" w:color="auto"/>
                <w:bottom w:val="none" w:sz="0" w:space="0" w:color="auto"/>
                <w:right w:val="none" w:sz="0" w:space="0" w:color="auto"/>
              </w:divBdr>
            </w:div>
            <w:div w:id="1566185736">
              <w:marLeft w:val="0"/>
              <w:marRight w:val="0"/>
              <w:marTop w:val="0"/>
              <w:marBottom w:val="0"/>
              <w:divBdr>
                <w:top w:val="none" w:sz="0" w:space="0" w:color="auto"/>
                <w:left w:val="none" w:sz="0" w:space="0" w:color="auto"/>
                <w:bottom w:val="none" w:sz="0" w:space="0" w:color="auto"/>
                <w:right w:val="none" w:sz="0" w:space="0" w:color="auto"/>
              </w:divBdr>
            </w:div>
            <w:div w:id="1583835620">
              <w:marLeft w:val="0"/>
              <w:marRight w:val="0"/>
              <w:marTop w:val="0"/>
              <w:marBottom w:val="0"/>
              <w:divBdr>
                <w:top w:val="none" w:sz="0" w:space="0" w:color="auto"/>
                <w:left w:val="none" w:sz="0" w:space="0" w:color="auto"/>
                <w:bottom w:val="none" w:sz="0" w:space="0" w:color="auto"/>
                <w:right w:val="none" w:sz="0" w:space="0" w:color="auto"/>
              </w:divBdr>
            </w:div>
            <w:div w:id="1635327898">
              <w:marLeft w:val="0"/>
              <w:marRight w:val="0"/>
              <w:marTop w:val="0"/>
              <w:marBottom w:val="0"/>
              <w:divBdr>
                <w:top w:val="none" w:sz="0" w:space="0" w:color="auto"/>
                <w:left w:val="none" w:sz="0" w:space="0" w:color="auto"/>
                <w:bottom w:val="none" w:sz="0" w:space="0" w:color="auto"/>
                <w:right w:val="none" w:sz="0" w:space="0" w:color="auto"/>
              </w:divBdr>
            </w:div>
            <w:div w:id="1905870768">
              <w:marLeft w:val="0"/>
              <w:marRight w:val="0"/>
              <w:marTop w:val="0"/>
              <w:marBottom w:val="0"/>
              <w:divBdr>
                <w:top w:val="none" w:sz="0" w:space="0" w:color="auto"/>
                <w:left w:val="none" w:sz="0" w:space="0" w:color="auto"/>
                <w:bottom w:val="none" w:sz="0" w:space="0" w:color="auto"/>
                <w:right w:val="none" w:sz="0" w:space="0" w:color="auto"/>
              </w:divBdr>
            </w:div>
          </w:divsChild>
        </w:div>
        <w:div w:id="1681277350">
          <w:marLeft w:val="0"/>
          <w:marRight w:val="0"/>
          <w:marTop w:val="0"/>
          <w:marBottom w:val="0"/>
          <w:divBdr>
            <w:top w:val="none" w:sz="0" w:space="0" w:color="auto"/>
            <w:left w:val="none" w:sz="0" w:space="0" w:color="auto"/>
            <w:bottom w:val="none" w:sz="0" w:space="0" w:color="auto"/>
            <w:right w:val="none" w:sz="0" w:space="0" w:color="auto"/>
          </w:divBdr>
          <w:divsChild>
            <w:div w:id="155191511">
              <w:marLeft w:val="0"/>
              <w:marRight w:val="0"/>
              <w:marTop w:val="0"/>
              <w:marBottom w:val="0"/>
              <w:divBdr>
                <w:top w:val="none" w:sz="0" w:space="0" w:color="auto"/>
                <w:left w:val="none" w:sz="0" w:space="0" w:color="auto"/>
                <w:bottom w:val="none" w:sz="0" w:space="0" w:color="auto"/>
                <w:right w:val="none" w:sz="0" w:space="0" w:color="auto"/>
              </w:divBdr>
            </w:div>
            <w:div w:id="252474681">
              <w:marLeft w:val="0"/>
              <w:marRight w:val="0"/>
              <w:marTop w:val="0"/>
              <w:marBottom w:val="0"/>
              <w:divBdr>
                <w:top w:val="none" w:sz="0" w:space="0" w:color="auto"/>
                <w:left w:val="none" w:sz="0" w:space="0" w:color="auto"/>
                <w:bottom w:val="none" w:sz="0" w:space="0" w:color="auto"/>
                <w:right w:val="none" w:sz="0" w:space="0" w:color="auto"/>
              </w:divBdr>
            </w:div>
            <w:div w:id="480273522">
              <w:marLeft w:val="0"/>
              <w:marRight w:val="0"/>
              <w:marTop w:val="0"/>
              <w:marBottom w:val="0"/>
              <w:divBdr>
                <w:top w:val="none" w:sz="0" w:space="0" w:color="auto"/>
                <w:left w:val="none" w:sz="0" w:space="0" w:color="auto"/>
                <w:bottom w:val="none" w:sz="0" w:space="0" w:color="auto"/>
                <w:right w:val="none" w:sz="0" w:space="0" w:color="auto"/>
              </w:divBdr>
            </w:div>
            <w:div w:id="902760441">
              <w:marLeft w:val="0"/>
              <w:marRight w:val="0"/>
              <w:marTop w:val="0"/>
              <w:marBottom w:val="0"/>
              <w:divBdr>
                <w:top w:val="none" w:sz="0" w:space="0" w:color="auto"/>
                <w:left w:val="none" w:sz="0" w:space="0" w:color="auto"/>
                <w:bottom w:val="none" w:sz="0" w:space="0" w:color="auto"/>
                <w:right w:val="none" w:sz="0" w:space="0" w:color="auto"/>
              </w:divBdr>
            </w:div>
            <w:div w:id="1076394239">
              <w:marLeft w:val="0"/>
              <w:marRight w:val="0"/>
              <w:marTop w:val="0"/>
              <w:marBottom w:val="0"/>
              <w:divBdr>
                <w:top w:val="none" w:sz="0" w:space="0" w:color="auto"/>
                <w:left w:val="none" w:sz="0" w:space="0" w:color="auto"/>
                <w:bottom w:val="none" w:sz="0" w:space="0" w:color="auto"/>
                <w:right w:val="none" w:sz="0" w:space="0" w:color="auto"/>
              </w:divBdr>
            </w:div>
            <w:div w:id="1213424382">
              <w:marLeft w:val="0"/>
              <w:marRight w:val="0"/>
              <w:marTop w:val="0"/>
              <w:marBottom w:val="0"/>
              <w:divBdr>
                <w:top w:val="none" w:sz="0" w:space="0" w:color="auto"/>
                <w:left w:val="none" w:sz="0" w:space="0" w:color="auto"/>
                <w:bottom w:val="none" w:sz="0" w:space="0" w:color="auto"/>
                <w:right w:val="none" w:sz="0" w:space="0" w:color="auto"/>
              </w:divBdr>
            </w:div>
            <w:div w:id="1439062165">
              <w:marLeft w:val="0"/>
              <w:marRight w:val="0"/>
              <w:marTop w:val="0"/>
              <w:marBottom w:val="0"/>
              <w:divBdr>
                <w:top w:val="none" w:sz="0" w:space="0" w:color="auto"/>
                <w:left w:val="none" w:sz="0" w:space="0" w:color="auto"/>
                <w:bottom w:val="none" w:sz="0" w:space="0" w:color="auto"/>
                <w:right w:val="none" w:sz="0" w:space="0" w:color="auto"/>
              </w:divBdr>
            </w:div>
            <w:div w:id="1533617237">
              <w:marLeft w:val="0"/>
              <w:marRight w:val="0"/>
              <w:marTop w:val="0"/>
              <w:marBottom w:val="0"/>
              <w:divBdr>
                <w:top w:val="none" w:sz="0" w:space="0" w:color="auto"/>
                <w:left w:val="none" w:sz="0" w:space="0" w:color="auto"/>
                <w:bottom w:val="none" w:sz="0" w:space="0" w:color="auto"/>
                <w:right w:val="none" w:sz="0" w:space="0" w:color="auto"/>
              </w:divBdr>
            </w:div>
            <w:div w:id="1684824448">
              <w:marLeft w:val="0"/>
              <w:marRight w:val="0"/>
              <w:marTop w:val="0"/>
              <w:marBottom w:val="0"/>
              <w:divBdr>
                <w:top w:val="none" w:sz="0" w:space="0" w:color="auto"/>
                <w:left w:val="none" w:sz="0" w:space="0" w:color="auto"/>
                <w:bottom w:val="none" w:sz="0" w:space="0" w:color="auto"/>
                <w:right w:val="none" w:sz="0" w:space="0" w:color="auto"/>
              </w:divBdr>
            </w:div>
            <w:div w:id="1758747828">
              <w:marLeft w:val="0"/>
              <w:marRight w:val="0"/>
              <w:marTop w:val="0"/>
              <w:marBottom w:val="0"/>
              <w:divBdr>
                <w:top w:val="none" w:sz="0" w:space="0" w:color="auto"/>
                <w:left w:val="none" w:sz="0" w:space="0" w:color="auto"/>
                <w:bottom w:val="none" w:sz="0" w:space="0" w:color="auto"/>
                <w:right w:val="none" w:sz="0" w:space="0" w:color="auto"/>
              </w:divBdr>
            </w:div>
            <w:div w:id="1833401143">
              <w:marLeft w:val="0"/>
              <w:marRight w:val="0"/>
              <w:marTop w:val="0"/>
              <w:marBottom w:val="0"/>
              <w:divBdr>
                <w:top w:val="none" w:sz="0" w:space="0" w:color="auto"/>
                <w:left w:val="none" w:sz="0" w:space="0" w:color="auto"/>
                <w:bottom w:val="none" w:sz="0" w:space="0" w:color="auto"/>
                <w:right w:val="none" w:sz="0" w:space="0" w:color="auto"/>
              </w:divBdr>
            </w:div>
            <w:div w:id="1847094420">
              <w:marLeft w:val="0"/>
              <w:marRight w:val="0"/>
              <w:marTop w:val="0"/>
              <w:marBottom w:val="0"/>
              <w:divBdr>
                <w:top w:val="none" w:sz="0" w:space="0" w:color="auto"/>
                <w:left w:val="none" w:sz="0" w:space="0" w:color="auto"/>
                <w:bottom w:val="none" w:sz="0" w:space="0" w:color="auto"/>
                <w:right w:val="none" w:sz="0" w:space="0" w:color="auto"/>
              </w:divBdr>
            </w:div>
            <w:div w:id="1880706583">
              <w:marLeft w:val="0"/>
              <w:marRight w:val="0"/>
              <w:marTop w:val="0"/>
              <w:marBottom w:val="0"/>
              <w:divBdr>
                <w:top w:val="none" w:sz="0" w:space="0" w:color="auto"/>
                <w:left w:val="none" w:sz="0" w:space="0" w:color="auto"/>
                <w:bottom w:val="none" w:sz="0" w:space="0" w:color="auto"/>
                <w:right w:val="none" w:sz="0" w:space="0" w:color="auto"/>
              </w:divBdr>
            </w:div>
            <w:div w:id="2049916942">
              <w:marLeft w:val="0"/>
              <w:marRight w:val="0"/>
              <w:marTop w:val="0"/>
              <w:marBottom w:val="0"/>
              <w:divBdr>
                <w:top w:val="none" w:sz="0" w:space="0" w:color="auto"/>
                <w:left w:val="none" w:sz="0" w:space="0" w:color="auto"/>
                <w:bottom w:val="none" w:sz="0" w:space="0" w:color="auto"/>
                <w:right w:val="none" w:sz="0" w:space="0" w:color="auto"/>
              </w:divBdr>
            </w:div>
            <w:div w:id="2090346950">
              <w:marLeft w:val="0"/>
              <w:marRight w:val="0"/>
              <w:marTop w:val="0"/>
              <w:marBottom w:val="0"/>
              <w:divBdr>
                <w:top w:val="none" w:sz="0" w:space="0" w:color="auto"/>
                <w:left w:val="none" w:sz="0" w:space="0" w:color="auto"/>
                <w:bottom w:val="none" w:sz="0" w:space="0" w:color="auto"/>
                <w:right w:val="none" w:sz="0" w:space="0" w:color="auto"/>
              </w:divBdr>
            </w:div>
          </w:divsChild>
        </w:div>
        <w:div w:id="1788431956">
          <w:marLeft w:val="0"/>
          <w:marRight w:val="0"/>
          <w:marTop w:val="0"/>
          <w:marBottom w:val="0"/>
          <w:divBdr>
            <w:top w:val="none" w:sz="0" w:space="0" w:color="auto"/>
            <w:left w:val="none" w:sz="0" w:space="0" w:color="auto"/>
            <w:bottom w:val="none" w:sz="0" w:space="0" w:color="auto"/>
            <w:right w:val="none" w:sz="0" w:space="0" w:color="auto"/>
          </w:divBdr>
          <w:divsChild>
            <w:div w:id="108597821">
              <w:marLeft w:val="0"/>
              <w:marRight w:val="0"/>
              <w:marTop w:val="0"/>
              <w:marBottom w:val="0"/>
              <w:divBdr>
                <w:top w:val="none" w:sz="0" w:space="0" w:color="auto"/>
                <w:left w:val="none" w:sz="0" w:space="0" w:color="auto"/>
                <w:bottom w:val="none" w:sz="0" w:space="0" w:color="auto"/>
                <w:right w:val="none" w:sz="0" w:space="0" w:color="auto"/>
              </w:divBdr>
            </w:div>
            <w:div w:id="434448912">
              <w:marLeft w:val="0"/>
              <w:marRight w:val="0"/>
              <w:marTop w:val="0"/>
              <w:marBottom w:val="0"/>
              <w:divBdr>
                <w:top w:val="none" w:sz="0" w:space="0" w:color="auto"/>
                <w:left w:val="none" w:sz="0" w:space="0" w:color="auto"/>
                <w:bottom w:val="none" w:sz="0" w:space="0" w:color="auto"/>
                <w:right w:val="none" w:sz="0" w:space="0" w:color="auto"/>
              </w:divBdr>
            </w:div>
            <w:div w:id="522279585">
              <w:marLeft w:val="0"/>
              <w:marRight w:val="0"/>
              <w:marTop w:val="0"/>
              <w:marBottom w:val="0"/>
              <w:divBdr>
                <w:top w:val="none" w:sz="0" w:space="0" w:color="auto"/>
                <w:left w:val="none" w:sz="0" w:space="0" w:color="auto"/>
                <w:bottom w:val="none" w:sz="0" w:space="0" w:color="auto"/>
                <w:right w:val="none" w:sz="0" w:space="0" w:color="auto"/>
              </w:divBdr>
            </w:div>
            <w:div w:id="980232444">
              <w:marLeft w:val="0"/>
              <w:marRight w:val="0"/>
              <w:marTop w:val="0"/>
              <w:marBottom w:val="0"/>
              <w:divBdr>
                <w:top w:val="none" w:sz="0" w:space="0" w:color="auto"/>
                <w:left w:val="none" w:sz="0" w:space="0" w:color="auto"/>
                <w:bottom w:val="none" w:sz="0" w:space="0" w:color="auto"/>
                <w:right w:val="none" w:sz="0" w:space="0" w:color="auto"/>
              </w:divBdr>
            </w:div>
            <w:div w:id="993950705">
              <w:marLeft w:val="0"/>
              <w:marRight w:val="0"/>
              <w:marTop w:val="0"/>
              <w:marBottom w:val="0"/>
              <w:divBdr>
                <w:top w:val="none" w:sz="0" w:space="0" w:color="auto"/>
                <w:left w:val="none" w:sz="0" w:space="0" w:color="auto"/>
                <w:bottom w:val="none" w:sz="0" w:space="0" w:color="auto"/>
                <w:right w:val="none" w:sz="0" w:space="0" w:color="auto"/>
              </w:divBdr>
            </w:div>
            <w:div w:id="1154643658">
              <w:marLeft w:val="0"/>
              <w:marRight w:val="0"/>
              <w:marTop w:val="0"/>
              <w:marBottom w:val="0"/>
              <w:divBdr>
                <w:top w:val="none" w:sz="0" w:space="0" w:color="auto"/>
                <w:left w:val="none" w:sz="0" w:space="0" w:color="auto"/>
                <w:bottom w:val="none" w:sz="0" w:space="0" w:color="auto"/>
                <w:right w:val="none" w:sz="0" w:space="0" w:color="auto"/>
              </w:divBdr>
            </w:div>
            <w:div w:id="1315337680">
              <w:marLeft w:val="0"/>
              <w:marRight w:val="0"/>
              <w:marTop w:val="0"/>
              <w:marBottom w:val="0"/>
              <w:divBdr>
                <w:top w:val="none" w:sz="0" w:space="0" w:color="auto"/>
                <w:left w:val="none" w:sz="0" w:space="0" w:color="auto"/>
                <w:bottom w:val="none" w:sz="0" w:space="0" w:color="auto"/>
                <w:right w:val="none" w:sz="0" w:space="0" w:color="auto"/>
              </w:divBdr>
            </w:div>
            <w:div w:id="1433017756">
              <w:marLeft w:val="0"/>
              <w:marRight w:val="0"/>
              <w:marTop w:val="0"/>
              <w:marBottom w:val="0"/>
              <w:divBdr>
                <w:top w:val="none" w:sz="0" w:space="0" w:color="auto"/>
                <w:left w:val="none" w:sz="0" w:space="0" w:color="auto"/>
                <w:bottom w:val="none" w:sz="0" w:space="0" w:color="auto"/>
                <w:right w:val="none" w:sz="0" w:space="0" w:color="auto"/>
              </w:divBdr>
            </w:div>
            <w:div w:id="1687098744">
              <w:marLeft w:val="0"/>
              <w:marRight w:val="0"/>
              <w:marTop w:val="0"/>
              <w:marBottom w:val="0"/>
              <w:divBdr>
                <w:top w:val="none" w:sz="0" w:space="0" w:color="auto"/>
                <w:left w:val="none" w:sz="0" w:space="0" w:color="auto"/>
                <w:bottom w:val="none" w:sz="0" w:space="0" w:color="auto"/>
                <w:right w:val="none" w:sz="0" w:space="0" w:color="auto"/>
              </w:divBdr>
            </w:div>
            <w:div w:id="20619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4513">
      <w:bodyDiv w:val="1"/>
      <w:marLeft w:val="0"/>
      <w:marRight w:val="0"/>
      <w:marTop w:val="0"/>
      <w:marBottom w:val="0"/>
      <w:divBdr>
        <w:top w:val="none" w:sz="0" w:space="0" w:color="auto"/>
        <w:left w:val="none" w:sz="0" w:space="0" w:color="auto"/>
        <w:bottom w:val="none" w:sz="0" w:space="0" w:color="auto"/>
        <w:right w:val="none" w:sz="0" w:space="0" w:color="auto"/>
      </w:divBdr>
    </w:div>
    <w:div w:id="295839214">
      <w:bodyDiv w:val="1"/>
      <w:marLeft w:val="0"/>
      <w:marRight w:val="0"/>
      <w:marTop w:val="0"/>
      <w:marBottom w:val="0"/>
      <w:divBdr>
        <w:top w:val="none" w:sz="0" w:space="0" w:color="auto"/>
        <w:left w:val="none" w:sz="0" w:space="0" w:color="auto"/>
        <w:bottom w:val="none" w:sz="0" w:space="0" w:color="auto"/>
        <w:right w:val="none" w:sz="0" w:space="0" w:color="auto"/>
      </w:divBdr>
    </w:div>
    <w:div w:id="298927289">
      <w:bodyDiv w:val="1"/>
      <w:marLeft w:val="0"/>
      <w:marRight w:val="0"/>
      <w:marTop w:val="0"/>
      <w:marBottom w:val="0"/>
      <w:divBdr>
        <w:top w:val="none" w:sz="0" w:space="0" w:color="auto"/>
        <w:left w:val="none" w:sz="0" w:space="0" w:color="auto"/>
        <w:bottom w:val="none" w:sz="0" w:space="0" w:color="auto"/>
        <w:right w:val="none" w:sz="0" w:space="0" w:color="auto"/>
      </w:divBdr>
    </w:div>
    <w:div w:id="653068235">
      <w:bodyDiv w:val="1"/>
      <w:marLeft w:val="0"/>
      <w:marRight w:val="0"/>
      <w:marTop w:val="0"/>
      <w:marBottom w:val="0"/>
      <w:divBdr>
        <w:top w:val="none" w:sz="0" w:space="0" w:color="auto"/>
        <w:left w:val="none" w:sz="0" w:space="0" w:color="auto"/>
        <w:bottom w:val="none" w:sz="0" w:space="0" w:color="auto"/>
        <w:right w:val="none" w:sz="0" w:space="0" w:color="auto"/>
      </w:divBdr>
    </w:div>
    <w:div w:id="733165621">
      <w:bodyDiv w:val="1"/>
      <w:marLeft w:val="0"/>
      <w:marRight w:val="0"/>
      <w:marTop w:val="0"/>
      <w:marBottom w:val="0"/>
      <w:divBdr>
        <w:top w:val="none" w:sz="0" w:space="0" w:color="auto"/>
        <w:left w:val="none" w:sz="0" w:space="0" w:color="auto"/>
        <w:bottom w:val="none" w:sz="0" w:space="0" w:color="auto"/>
        <w:right w:val="none" w:sz="0" w:space="0" w:color="auto"/>
      </w:divBdr>
    </w:div>
    <w:div w:id="754984285">
      <w:bodyDiv w:val="1"/>
      <w:marLeft w:val="0"/>
      <w:marRight w:val="0"/>
      <w:marTop w:val="0"/>
      <w:marBottom w:val="0"/>
      <w:divBdr>
        <w:top w:val="none" w:sz="0" w:space="0" w:color="auto"/>
        <w:left w:val="none" w:sz="0" w:space="0" w:color="auto"/>
        <w:bottom w:val="none" w:sz="0" w:space="0" w:color="auto"/>
        <w:right w:val="none" w:sz="0" w:space="0" w:color="auto"/>
      </w:divBdr>
    </w:div>
    <w:div w:id="831330995">
      <w:bodyDiv w:val="1"/>
      <w:marLeft w:val="0"/>
      <w:marRight w:val="0"/>
      <w:marTop w:val="0"/>
      <w:marBottom w:val="0"/>
      <w:divBdr>
        <w:top w:val="none" w:sz="0" w:space="0" w:color="auto"/>
        <w:left w:val="none" w:sz="0" w:space="0" w:color="auto"/>
        <w:bottom w:val="none" w:sz="0" w:space="0" w:color="auto"/>
        <w:right w:val="none" w:sz="0" w:space="0" w:color="auto"/>
      </w:divBdr>
    </w:div>
    <w:div w:id="897981501">
      <w:bodyDiv w:val="1"/>
      <w:marLeft w:val="0"/>
      <w:marRight w:val="0"/>
      <w:marTop w:val="0"/>
      <w:marBottom w:val="0"/>
      <w:divBdr>
        <w:top w:val="none" w:sz="0" w:space="0" w:color="auto"/>
        <w:left w:val="none" w:sz="0" w:space="0" w:color="auto"/>
        <w:bottom w:val="none" w:sz="0" w:space="0" w:color="auto"/>
        <w:right w:val="none" w:sz="0" w:space="0" w:color="auto"/>
      </w:divBdr>
    </w:div>
    <w:div w:id="918177212">
      <w:bodyDiv w:val="1"/>
      <w:marLeft w:val="0"/>
      <w:marRight w:val="0"/>
      <w:marTop w:val="0"/>
      <w:marBottom w:val="0"/>
      <w:divBdr>
        <w:top w:val="none" w:sz="0" w:space="0" w:color="auto"/>
        <w:left w:val="none" w:sz="0" w:space="0" w:color="auto"/>
        <w:bottom w:val="none" w:sz="0" w:space="0" w:color="auto"/>
        <w:right w:val="none" w:sz="0" w:space="0" w:color="auto"/>
      </w:divBdr>
    </w:div>
    <w:div w:id="929656954">
      <w:bodyDiv w:val="1"/>
      <w:marLeft w:val="0"/>
      <w:marRight w:val="0"/>
      <w:marTop w:val="0"/>
      <w:marBottom w:val="0"/>
      <w:divBdr>
        <w:top w:val="none" w:sz="0" w:space="0" w:color="auto"/>
        <w:left w:val="none" w:sz="0" w:space="0" w:color="auto"/>
        <w:bottom w:val="none" w:sz="0" w:space="0" w:color="auto"/>
        <w:right w:val="none" w:sz="0" w:space="0" w:color="auto"/>
      </w:divBdr>
    </w:div>
    <w:div w:id="948194352">
      <w:bodyDiv w:val="1"/>
      <w:marLeft w:val="0"/>
      <w:marRight w:val="0"/>
      <w:marTop w:val="0"/>
      <w:marBottom w:val="0"/>
      <w:divBdr>
        <w:top w:val="none" w:sz="0" w:space="0" w:color="auto"/>
        <w:left w:val="none" w:sz="0" w:space="0" w:color="auto"/>
        <w:bottom w:val="none" w:sz="0" w:space="0" w:color="auto"/>
        <w:right w:val="none" w:sz="0" w:space="0" w:color="auto"/>
      </w:divBdr>
    </w:div>
    <w:div w:id="1080295663">
      <w:bodyDiv w:val="1"/>
      <w:marLeft w:val="0"/>
      <w:marRight w:val="0"/>
      <w:marTop w:val="0"/>
      <w:marBottom w:val="0"/>
      <w:divBdr>
        <w:top w:val="none" w:sz="0" w:space="0" w:color="auto"/>
        <w:left w:val="none" w:sz="0" w:space="0" w:color="auto"/>
        <w:bottom w:val="none" w:sz="0" w:space="0" w:color="auto"/>
        <w:right w:val="none" w:sz="0" w:space="0" w:color="auto"/>
      </w:divBdr>
      <w:divsChild>
        <w:div w:id="34430720">
          <w:marLeft w:val="0"/>
          <w:marRight w:val="0"/>
          <w:marTop w:val="0"/>
          <w:marBottom w:val="0"/>
          <w:divBdr>
            <w:top w:val="none" w:sz="0" w:space="0" w:color="auto"/>
            <w:left w:val="none" w:sz="0" w:space="0" w:color="auto"/>
            <w:bottom w:val="none" w:sz="0" w:space="0" w:color="auto"/>
            <w:right w:val="none" w:sz="0" w:space="0" w:color="auto"/>
          </w:divBdr>
        </w:div>
        <w:div w:id="36861227">
          <w:marLeft w:val="0"/>
          <w:marRight w:val="0"/>
          <w:marTop w:val="0"/>
          <w:marBottom w:val="0"/>
          <w:divBdr>
            <w:top w:val="none" w:sz="0" w:space="0" w:color="auto"/>
            <w:left w:val="none" w:sz="0" w:space="0" w:color="auto"/>
            <w:bottom w:val="none" w:sz="0" w:space="0" w:color="auto"/>
            <w:right w:val="none" w:sz="0" w:space="0" w:color="auto"/>
          </w:divBdr>
        </w:div>
        <w:div w:id="83497809">
          <w:marLeft w:val="0"/>
          <w:marRight w:val="0"/>
          <w:marTop w:val="0"/>
          <w:marBottom w:val="0"/>
          <w:divBdr>
            <w:top w:val="none" w:sz="0" w:space="0" w:color="auto"/>
            <w:left w:val="none" w:sz="0" w:space="0" w:color="auto"/>
            <w:bottom w:val="none" w:sz="0" w:space="0" w:color="auto"/>
            <w:right w:val="none" w:sz="0" w:space="0" w:color="auto"/>
          </w:divBdr>
        </w:div>
        <w:div w:id="441269235">
          <w:marLeft w:val="0"/>
          <w:marRight w:val="0"/>
          <w:marTop w:val="0"/>
          <w:marBottom w:val="0"/>
          <w:divBdr>
            <w:top w:val="none" w:sz="0" w:space="0" w:color="auto"/>
            <w:left w:val="none" w:sz="0" w:space="0" w:color="auto"/>
            <w:bottom w:val="none" w:sz="0" w:space="0" w:color="auto"/>
            <w:right w:val="none" w:sz="0" w:space="0" w:color="auto"/>
          </w:divBdr>
        </w:div>
        <w:div w:id="523981860">
          <w:marLeft w:val="0"/>
          <w:marRight w:val="0"/>
          <w:marTop w:val="0"/>
          <w:marBottom w:val="0"/>
          <w:divBdr>
            <w:top w:val="none" w:sz="0" w:space="0" w:color="auto"/>
            <w:left w:val="none" w:sz="0" w:space="0" w:color="auto"/>
            <w:bottom w:val="none" w:sz="0" w:space="0" w:color="auto"/>
            <w:right w:val="none" w:sz="0" w:space="0" w:color="auto"/>
          </w:divBdr>
        </w:div>
        <w:div w:id="528221206">
          <w:marLeft w:val="0"/>
          <w:marRight w:val="0"/>
          <w:marTop w:val="0"/>
          <w:marBottom w:val="0"/>
          <w:divBdr>
            <w:top w:val="none" w:sz="0" w:space="0" w:color="auto"/>
            <w:left w:val="none" w:sz="0" w:space="0" w:color="auto"/>
            <w:bottom w:val="none" w:sz="0" w:space="0" w:color="auto"/>
            <w:right w:val="none" w:sz="0" w:space="0" w:color="auto"/>
          </w:divBdr>
        </w:div>
        <w:div w:id="566961561">
          <w:marLeft w:val="0"/>
          <w:marRight w:val="0"/>
          <w:marTop w:val="0"/>
          <w:marBottom w:val="0"/>
          <w:divBdr>
            <w:top w:val="none" w:sz="0" w:space="0" w:color="auto"/>
            <w:left w:val="none" w:sz="0" w:space="0" w:color="auto"/>
            <w:bottom w:val="none" w:sz="0" w:space="0" w:color="auto"/>
            <w:right w:val="none" w:sz="0" w:space="0" w:color="auto"/>
          </w:divBdr>
        </w:div>
        <w:div w:id="631986328">
          <w:marLeft w:val="0"/>
          <w:marRight w:val="0"/>
          <w:marTop w:val="0"/>
          <w:marBottom w:val="0"/>
          <w:divBdr>
            <w:top w:val="none" w:sz="0" w:space="0" w:color="auto"/>
            <w:left w:val="none" w:sz="0" w:space="0" w:color="auto"/>
            <w:bottom w:val="none" w:sz="0" w:space="0" w:color="auto"/>
            <w:right w:val="none" w:sz="0" w:space="0" w:color="auto"/>
          </w:divBdr>
        </w:div>
        <w:div w:id="640310570">
          <w:marLeft w:val="0"/>
          <w:marRight w:val="0"/>
          <w:marTop w:val="0"/>
          <w:marBottom w:val="0"/>
          <w:divBdr>
            <w:top w:val="none" w:sz="0" w:space="0" w:color="auto"/>
            <w:left w:val="none" w:sz="0" w:space="0" w:color="auto"/>
            <w:bottom w:val="none" w:sz="0" w:space="0" w:color="auto"/>
            <w:right w:val="none" w:sz="0" w:space="0" w:color="auto"/>
          </w:divBdr>
        </w:div>
        <w:div w:id="647981681">
          <w:marLeft w:val="0"/>
          <w:marRight w:val="0"/>
          <w:marTop w:val="0"/>
          <w:marBottom w:val="0"/>
          <w:divBdr>
            <w:top w:val="none" w:sz="0" w:space="0" w:color="auto"/>
            <w:left w:val="none" w:sz="0" w:space="0" w:color="auto"/>
            <w:bottom w:val="none" w:sz="0" w:space="0" w:color="auto"/>
            <w:right w:val="none" w:sz="0" w:space="0" w:color="auto"/>
          </w:divBdr>
        </w:div>
        <w:div w:id="666327843">
          <w:marLeft w:val="0"/>
          <w:marRight w:val="0"/>
          <w:marTop w:val="0"/>
          <w:marBottom w:val="0"/>
          <w:divBdr>
            <w:top w:val="none" w:sz="0" w:space="0" w:color="auto"/>
            <w:left w:val="none" w:sz="0" w:space="0" w:color="auto"/>
            <w:bottom w:val="none" w:sz="0" w:space="0" w:color="auto"/>
            <w:right w:val="none" w:sz="0" w:space="0" w:color="auto"/>
          </w:divBdr>
        </w:div>
        <w:div w:id="674189908">
          <w:marLeft w:val="0"/>
          <w:marRight w:val="0"/>
          <w:marTop w:val="0"/>
          <w:marBottom w:val="0"/>
          <w:divBdr>
            <w:top w:val="none" w:sz="0" w:space="0" w:color="auto"/>
            <w:left w:val="none" w:sz="0" w:space="0" w:color="auto"/>
            <w:bottom w:val="none" w:sz="0" w:space="0" w:color="auto"/>
            <w:right w:val="none" w:sz="0" w:space="0" w:color="auto"/>
          </w:divBdr>
        </w:div>
        <w:div w:id="710768136">
          <w:marLeft w:val="0"/>
          <w:marRight w:val="0"/>
          <w:marTop w:val="0"/>
          <w:marBottom w:val="0"/>
          <w:divBdr>
            <w:top w:val="none" w:sz="0" w:space="0" w:color="auto"/>
            <w:left w:val="none" w:sz="0" w:space="0" w:color="auto"/>
            <w:bottom w:val="none" w:sz="0" w:space="0" w:color="auto"/>
            <w:right w:val="none" w:sz="0" w:space="0" w:color="auto"/>
          </w:divBdr>
        </w:div>
        <w:div w:id="742265445">
          <w:marLeft w:val="0"/>
          <w:marRight w:val="0"/>
          <w:marTop w:val="0"/>
          <w:marBottom w:val="0"/>
          <w:divBdr>
            <w:top w:val="none" w:sz="0" w:space="0" w:color="auto"/>
            <w:left w:val="none" w:sz="0" w:space="0" w:color="auto"/>
            <w:bottom w:val="none" w:sz="0" w:space="0" w:color="auto"/>
            <w:right w:val="none" w:sz="0" w:space="0" w:color="auto"/>
          </w:divBdr>
        </w:div>
        <w:div w:id="775175751">
          <w:marLeft w:val="0"/>
          <w:marRight w:val="0"/>
          <w:marTop w:val="0"/>
          <w:marBottom w:val="0"/>
          <w:divBdr>
            <w:top w:val="none" w:sz="0" w:space="0" w:color="auto"/>
            <w:left w:val="none" w:sz="0" w:space="0" w:color="auto"/>
            <w:bottom w:val="none" w:sz="0" w:space="0" w:color="auto"/>
            <w:right w:val="none" w:sz="0" w:space="0" w:color="auto"/>
          </w:divBdr>
        </w:div>
        <w:div w:id="820317743">
          <w:marLeft w:val="0"/>
          <w:marRight w:val="0"/>
          <w:marTop w:val="0"/>
          <w:marBottom w:val="0"/>
          <w:divBdr>
            <w:top w:val="none" w:sz="0" w:space="0" w:color="auto"/>
            <w:left w:val="none" w:sz="0" w:space="0" w:color="auto"/>
            <w:bottom w:val="none" w:sz="0" w:space="0" w:color="auto"/>
            <w:right w:val="none" w:sz="0" w:space="0" w:color="auto"/>
          </w:divBdr>
        </w:div>
        <w:div w:id="827132413">
          <w:marLeft w:val="0"/>
          <w:marRight w:val="0"/>
          <w:marTop w:val="0"/>
          <w:marBottom w:val="0"/>
          <w:divBdr>
            <w:top w:val="none" w:sz="0" w:space="0" w:color="auto"/>
            <w:left w:val="none" w:sz="0" w:space="0" w:color="auto"/>
            <w:bottom w:val="none" w:sz="0" w:space="0" w:color="auto"/>
            <w:right w:val="none" w:sz="0" w:space="0" w:color="auto"/>
          </w:divBdr>
        </w:div>
        <w:div w:id="862785157">
          <w:marLeft w:val="0"/>
          <w:marRight w:val="0"/>
          <w:marTop w:val="0"/>
          <w:marBottom w:val="0"/>
          <w:divBdr>
            <w:top w:val="none" w:sz="0" w:space="0" w:color="auto"/>
            <w:left w:val="none" w:sz="0" w:space="0" w:color="auto"/>
            <w:bottom w:val="none" w:sz="0" w:space="0" w:color="auto"/>
            <w:right w:val="none" w:sz="0" w:space="0" w:color="auto"/>
          </w:divBdr>
        </w:div>
        <w:div w:id="901522932">
          <w:marLeft w:val="0"/>
          <w:marRight w:val="0"/>
          <w:marTop w:val="0"/>
          <w:marBottom w:val="0"/>
          <w:divBdr>
            <w:top w:val="none" w:sz="0" w:space="0" w:color="auto"/>
            <w:left w:val="none" w:sz="0" w:space="0" w:color="auto"/>
            <w:bottom w:val="none" w:sz="0" w:space="0" w:color="auto"/>
            <w:right w:val="none" w:sz="0" w:space="0" w:color="auto"/>
          </w:divBdr>
        </w:div>
        <w:div w:id="907153257">
          <w:marLeft w:val="0"/>
          <w:marRight w:val="0"/>
          <w:marTop w:val="0"/>
          <w:marBottom w:val="0"/>
          <w:divBdr>
            <w:top w:val="none" w:sz="0" w:space="0" w:color="auto"/>
            <w:left w:val="none" w:sz="0" w:space="0" w:color="auto"/>
            <w:bottom w:val="none" w:sz="0" w:space="0" w:color="auto"/>
            <w:right w:val="none" w:sz="0" w:space="0" w:color="auto"/>
          </w:divBdr>
        </w:div>
        <w:div w:id="999389235">
          <w:marLeft w:val="0"/>
          <w:marRight w:val="0"/>
          <w:marTop w:val="0"/>
          <w:marBottom w:val="0"/>
          <w:divBdr>
            <w:top w:val="none" w:sz="0" w:space="0" w:color="auto"/>
            <w:left w:val="none" w:sz="0" w:space="0" w:color="auto"/>
            <w:bottom w:val="none" w:sz="0" w:space="0" w:color="auto"/>
            <w:right w:val="none" w:sz="0" w:space="0" w:color="auto"/>
          </w:divBdr>
        </w:div>
        <w:div w:id="1023214814">
          <w:marLeft w:val="0"/>
          <w:marRight w:val="0"/>
          <w:marTop w:val="0"/>
          <w:marBottom w:val="0"/>
          <w:divBdr>
            <w:top w:val="none" w:sz="0" w:space="0" w:color="auto"/>
            <w:left w:val="none" w:sz="0" w:space="0" w:color="auto"/>
            <w:bottom w:val="none" w:sz="0" w:space="0" w:color="auto"/>
            <w:right w:val="none" w:sz="0" w:space="0" w:color="auto"/>
          </w:divBdr>
        </w:div>
        <w:div w:id="1088884011">
          <w:marLeft w:val="0"/>
          <w:marRight w:val="0"/>
          <w:marTop w:val="0"/>
          <w:marBottom w:val="0"/>
          <w:divBdr>
            <w:top w:val="none" w:sz="0" w:space="0" w:color="auto"/>
            <w:left w:val="none" w:sz="0" w:space="0" w:color="auto"/>
            <w:bottom w:val="none" w:sz="0" w:space="0" w:color="auto"/>
            <w:right w:val="none" w:sz="0" w:space="0" w:color="auto"/>
          </w:divBdr>
        </w:div>
        <w:div w:id="1117524655">
          <w:marLeft w:val="0"/>
          <w:marRight w:val="0"/>
          <w:marTop w:val="0"/>
          <w:marBottom w:val="0"/>
          <w:divBdr>
            <w:top w:val="none" w:sz="0" w:space="0" w:color="auto"/>
            <w:left w:val="none" w:sz="0" w:space="0" w:color="auto"/>
            <w:bottom w:val="none" w:sz="0" w:space="0" w:color="auto"/>
            <w:right w:val="none" w:sz="0" w:space="0" w:color="auto"/>
          </w:divBdr>
        </w:div>
        <w:div w:id="1137797963">
          <w:marLeft w:val="0"/>
          <w:marRight w:val="0"/>
          <w:marTop w:val="0"/>
          <w:marBottom w:val="0"/>
          <w:divBdr>
            <w:top w:val="none" w:sz="0" w:space="0" w:color="auto"/>
            <w:left w:val="none" w:sz="0" w:space="0" w:color="auto"/>
            <w:bottom w:val="none" w:sz="0" w:space="0" w:color="auto"/>
            <w:right w:val="none" w:sz="0" w:space="0" w:color="auto"/>
          </w:divBdr>
        </w:div>
        <w:div w:id="1147894529">
          <w:marLeft w:val="0"/>
          <w:marRight w:val="0"/>
          <w:marTop w:val="0"/>
          <w:marBottom w:val="0"/>
          <w:divBdr>
            <w:top w:val="none" w:sz="0" w:space="0" w:color="auto"/>
            <w:left w:val="none" w:sz="0" w:space="0" w:color="auto"/>
            <w:bottom w:val="none" w:sz="0" w:space="0" w:color="auto"/>
            <w:right w:val="none" w:sz="0" w:space="0" w:color="auto"/>
          </w:divBdr>
        </w:div>
        <w:div w:id="1259606044">
          <w:marLeft w:val="0"/>
          <w:marRight w:val="0"/>
          <w:marTop w:val="0"/>
          <w:marBottom w:val="0"/>
          <w:divBdr>
            <w:top w:val="none" w:sz="0" w:space="0" w:color="auto"/>
            <w:left w:val="none" w:sz="0" w:space="0" w:color="auto"/>
            <w:bottom w:val="none" w:sz="0" w:space="0" w:color="auto"/>
            <w:right w:val="none" w:sz="0" w:space="0" w:color="auto"/>
          </w:divBdr>
        </w:div>
        <w:div w:id="1396971031">
          <w:marLeft w:val="0"/>
          <w:marRight w:val="0"/>
          <w:marTop w:val="0"/>
          <w:marBottom w:val="0"/>
          <w:divBdr>
            <w:top w:val="none" w:sz="0" w:space="0" w:color="auto"/>
            <w:left w:val="none" w:sz="0" w:space="0" w:color="auto"/>
            <w:bottom w:val="none" w:sz="0" w:space="0" w:color="auto"/>
            <w:right w:val="none" w:sz="0" w:space="0" w:color="auto"/>
          </w:divBdr>
        </w:div>
        <w:div w:id="1581014529">
          <w:marLeft w:val="0"/>
          <w:marRight w:val="0"/>
          <w:marTop w:val="0"/>
          <w:marBottom w:val="0"/>
          <w:divBdr>
            <w:top w:val="none" w:sz="0" w:space="0" w:color="auto"/>
            <w:left w:val="none" w:sz="0" w:space="0" w:color="auto"/>
            <w:bottom w:val="none" w:sz="0" w:space="0" w:color="auto"/>
            <w:right w:val="none" w:sz="0" w:space="0" w:color="auto"/>
          </w:divBdr>
        </w:div>
        <w:div w:id="1596329022">
          <w:marLeft w:val="0"/>
          <w:marRight w:val="0"/>
          <w:marTop w:val="0"/>
          <w:marBottom w:val="0"/>
          <w:divBdr>
            <w:top w:val="none" w:sz="0" w:space="0" w:color="auto"/>
            <w:left w:val="none" w:sz="0" w:space="0" w:color="auto"/>
            <w:bottom w:val="none" w:sz="0" w:space="0" w:color="auto"/>
            <w:right w:val="none" w:sz="0" w:space="0" w:color="auto"/>
          </w:divBdr>
        </w:div>
        <w:div w:id="1639530757">
          <w:marLeft w:val="0"/>
          <w:marRight w:val="0"/>
          <w:marTop w:val="0"/>
          <w:marBottom w:val="0"/>
          <w:divBdr>
            <w:top w:val="none" w:sz="0" w:space="0" w:color="auto"/>
            <w:left w:val="none" w:sz="0" w:space="0" w:color="auto"/>
            <w:bottom w:val="none" w:sz="0" w:space="0" w:color="auto"/>
            <w:right w:val="none" w:sz="0" w:space="0" w:color="auto"/>
          </w:divBdr>
        </w:div>
        <w:div w:id="1687755298">
          <w:marLeft w:val="0"/>
          <w:marRight w:val="0"/>
          <w:marTop w:val="0"/>
          <w:marBottom w:val="0"/>
          <w:divBdr>
            <w:top w:val="none" w:sz="0" w:space="0" w:color="auto"/>
            <w:left w:val="none" w:sz="0" w:space="0" w:color="auto"/>
            <w:bottom w:val="none" w:sz="0" w:space="0" w:color="auto"/>
            <w:right w:val="none" w:sz="0" w:space="0" w:color="auto"/>
          </w:divBdr>
        </w:div>
        <w:div w:id="1695839864">
          <w:marLeft w:val="0"/>
          <w:marRight w:val="0"/>
          <w:marTop w:val="0"/>
          <w:marBottom w:val="0"/>
          <w:divBdr>
            <w:top w:val="none" w:sz="0" w:space="0" w:color="auto"/>
            <w:left w:val="none" w:sz="0" w:space="0" w:color="auto"/>
            <w:bottom w:val="none" w:sz="0" w:space="0" w:color="auto"/>
            <w:right w:val="none" w:sz="0" w:space="0" w:color="auto"/>
          </w:divBdr>
        </w:div>
        <w:div w:id="1762410957">
          <w:marLeft w:val="0"/>
          <w:marRight w:val="0"/>
          <w:marTop w:val="0"/>
          <w:marBottom w:val="0"/>
          <w:divBdr>
            <w:top w:val="none" w:sz="0" w:space="0" w:color="auto"/>
            <w:left w:val="none" w:sz="0" w:space="0" w:color="auto"/>
            <w:bottom w:val="none" w:sz="0" w:space="0" w:color="auto"/>
            <w:right w:val="none" w:sz="0" w:space="0" w:color="auto"/>
          </w:divBdr>
        </w:div>
        <w:div w:id="1826166301">
          <w:marLeft w:val="0"/>
          <w:marRight w:val="0"/>
          <w:marTop w:val="0"/>
          <w:marBottom w:val="0"/>
          <w:divBdr>
            <w:top w:val="none" w:sz="0" w:space="0" w:color="auto"/>
            <w:left w:val="none" w:sz="0" w:space="0" w:color="auto"/>
            <w:bottom w:val="none" w:sz="0" w:space="0" w:color="auto"/>
            <w:right w:val="none" w:sz="0" w:space="0" w:color="auto"/>
          </w:divBdr>
        </w:div>
        <w:div w:id="1845510200">
          <w:marLeft w:val="0"/>
          <w:marRight w:val="0"/>
          <w:marTop w:val="0"/>
          <w:marBottom w:val="0"/>
          <w:divBdr>
            <w:top w:val="none" w:sz="0" w:space="0" w:color="auto"/>
            <w:left w:val="none" w:sz="0" w:space="0" w:color="auto"/>
            <w:bottom w:val="none" w:sz="0" w:space="0" w:color="auto"/>
            <w:right w:val="none" w:sz="0" w:space="0" w:color="auto"/>
          </w:divBdr>
        </w:div>
        <w:div w:id="1892030781">
          <w:marLeft w:val="0"/>
          <w:marRight w:val="0"/>
          <w:marTop w:val="0"/>
          <w:marBottom w:val="0"/>
          <w:divBdr>
            <w:top w:val="none" w:sz="0" w:space="0" w:color="auto"/>
            <w:left w:val="none" w:sz="0" w:space="0" w:color="auto"/>
            <w:bottom w:val="none" w:sz="0" w:space="0" w:color="auto"/>
            <w:right w:val="none" w:sz="0" w:space="0" w:color="auto"/>
          </w:divBdr>
        </w:div>
        <w:div w:id="1932273489">
          <w:marLeft w:val="0"/>
          <w:marRight w:val="0"/>
          <w:marTop w:val="0"/>
          <w:marBottom w:val="0"/>
          <w:divBdr>
            <w:top w:val="none" w:sz="0" w:space="0" w:color="auto"/>
            <w:left w:val="none" w:sz="0" w:space="0" w:color="auto"/>
            <w:bottom w:val="none" w:sz="0" w:space="0" w:color="auto"/>
            <w:right w:val="none" w:sz="0" w:space="0" w:color="auto"/>
          </w:divBdr>
        </w:div>
        <w:div w:id="1949652091">
          <w:marLeft w:val="0"/>
          <w:marRight w:val="0"/>
          <w:marTop w:val="0"/>
          <w:marBottom w:val="0"/>
          <w:divBdr>
            <w:top w:val="none" w:sz="0" w:space="0" w:color="auto"/>
            <w:left w:val="none" w:sz="0" w:space="0" w:color="auto"/>
            <w:bottom w:val="none" w:sz="0" w:space="0" w:color="auto"/>
            <w:right w:val="none" w:sz="0" w:space="0" w:color="auto"/>
          </w:divBdr>
        </w:div>
        <w:div w:id="1965965849">
          <w:marLeft w:val="0"/>
          <w:marRight w:val="0"/>
          <w:marTop w:val="0"/>
          <w:marBottom w:val="0"/>
          <w:divBdr>
            <w:top w:val="none" w:sz="0" w:space="0" w:color="auto"/>
            <w:left w:val="none" w:sz="0" w:space="0" w:color="auto"/>
            <w:bottom w:val="none" w:sz="0" w:space="0" w:color="auto"/>
            <w:right w:val="none" w:sz="0" w:space="0" w:color="auto"/>
          </w:divBdr>
        </w:div>
        <w:div w:id="2029671084">
          <w:marLeft w:val="0"/>
          <w:marRight w:val="0"/>
          <w:marTop w:val="0"/>
          <w:marBottom w:val="0"/>
          <w:divBdr>
            <w:top w:val="none" w:sz="0" w:space="0" w:color="auto"/>
            <w:left w:val="none" w:sz="0" w:space="0" w:color="auto"/>
            <w:bottom w:val="none" w:sz="0" w:space="0" w:color="auto"/>
            <w:right w:val="none" w:sz="0" w:space="0" w:color="auto"/>
          </w:divBdr>
        </w:div>
        <w:div w:id="2038188951">
          <w:marLeft w:val="0"/>
          <w:marRight w:val="0"/>
          <w:marTop w:val="0"/>
          <w:marBottom w:val="0"/>
          <w:divBdr>
            <w:top w:val="none" w:sz="0" w:space="0" w:color="auto"/>
            <w:left w:val="none" w:sz="0" w:space="0" w:color="auto"/>
            <w:bottom w:val="none" w:sz="0" w:space="0" w:color="auto"/>
            <w:right w:val="none" w:sz="0" w:space="0" w:color="auto"/>
          </w:divBdr>
        </w:div>
        <w:div w:id="2061634272">
          <w:marLeft w:val="0"/>
          <w:marRight w:val="0"/>
          <w:marTop w:val="0"/>
          <w:marBottom w:val="0"/>
          <w:divBdr>
            <w:top w:val="none" w:sz="0" w:space="0" w:color="auto"/>
            <w:left w:val="none" w:sz="0" w:space="0" w:color="auto"/>
            <w:bottom w:val="none" w:sz="0" w:space="0" w:color="auto"/>
            <w:right w:val="none" w:sz="0" w:space="0" w:color="auto"/>
          </w:divBdr>
        </w:div>
        <w:div w:id="2100903643">
          <w:marLeft w:val="0"/>
          <w:marRight w:val="0"/>
          <w:marTop w:val="0"/>
          <w:marBottom w:val="0"/>
          <w:divBdr>
            <w:top w:val="none" w:sz="0" w:space="0" w:color="auto"/>
            <w:left w:val="none" w:sz="0" w:space="0" w:color="auto"/>
            <w:bottom w:val="none" w:sz="0" w:space="0" w:color="auto"/>
            <w:right w:val="none" w:sz="0" w:space="0" w:color="auto"/>
          </w:divBdr>
        </w:div>
      </w:divsChild>
    </w:div>
    <w:div w:id="1108503356">
      <w:bodyDiv w:val="1"/>
      <w:marLeft w:val="0"/>
      <w:marRight w:val="0"/>
      <w:marTop w:val="0"/>
      <w:marBottom w:val="0"/>
      <w:divBdr>
        <w:top w:val="none" w:sz="0" w:space="0" w:color="auto"/>
        <w:left w:val="none" w:sz="0" w:space="0" w:color="auto"/>
        <w:bottom w:val="none" w:sz="0" w:space="0" w:color="auto"/>
        <w:right w:val="none" w:sz="0" w:space="0" w:color="auto"/>
      </w:divBdr>
    </w:div>
    <w:div w:id="1207067610">
      <w:bodyDiv w:val="1"/>
      <w:marLeft w:val="0"/>
      <w:marRight w:val="0"/>
      <w:marTop w:val="0"/>
      <w:marBottom w:val="0"/>
      <w:divBdr>
        <w:top w:val="none" w:sz="0" w:space="0" w:color="auto"/>
        <w:left w:val="none" w:sz="0" w:space="0" w:color="auto"/>
        <w:bottom w:val="none" w:sz="0" w:space="0" w:color="auto"/>
        <w:right w:val="none" w:sz="0" w:space="0" w:color="auto"/>
      </w:divBdr>
    </w:div>
    <w:div w:id="1288389350">
      <w:bodyDiv w:val="1"/>
      <w:marLeft w:val="0"/>
      <w:marRight w:val="0"/>
      <w:marTop w:val="0"/>
      <w:marBottom w:val="0"/>
      <w:divBdr>
        <w:top w:val="none" w:sz="0" w:space="0" w:color="auto"/>
        <w:left w:val="none" w:sz="0" w:space="0" w:color="auto"/>
        <w:bottom w:val="none" w:sz="0" w:space="0" w:color="auto"/>
        <w:right w:val="none" w:sz="0" w:space="0" w:color="auto"/>
      </w:divBdr>
    </w:div>
    <w:div w:id="1290210083">
      <w:bodyDiv w:val="1"/>
      <w:marLeft w:val="0"/>
      <w:marRight w:val="0"/>
      <w:marTop w:val="0"/>
      <w:marBottom w:val="0"/>
      <w:divBdr>
        <w:top w:val="none" w:sz="0" w:space="0" w:color="auto"/>
        <w:left w:val="none" w:sz="0" w:space="0" w:color="auto"/>
        <w:bottom w:val="none" w:sz="0" w:space="0" w:color="auto"/>
        <w:right w:val="none" w:sz="0" w:space="0" w:color="auto"/>
      </w:divBdr>
    </w:div>
    <w:div w:id="1303267130">
      <w:bodyDiv w:val="1"/>
      <w:marLeft w:val="0"/>
      <w:marRight w:val="0"/>
      <w:marTop w:val="0"/>
      <w:marBottom w:val="0"/>
      <w:divBdr>
        <w:top w:val="none" w:sz="0" w:space="0" w:color="auto"/>
        <w:left w:val="none" w:sz="0" w:space="0" w:color="auto"/>
        <w:bottom w:val="none" w:sz="0" w:space="0" w:color="auto"/>
        <w:right w:val="none" w:sz="0" w:space="0" w:color="auto"/>
      </w:divBdr>
    </w:div>
    <w:div w:id="1451631100">
      <w:bodyDiv w:val="1"/>
      <w:marLeft w:val="0"/>
      <w:marRight w:val="0"/>
      <w:marTop w:val="0"/>
      <w:marBottom w:val="0"/>
      <w:divBdr>
        <w:top w:val="none" w:sz="0" w:space="0" w:color="auto"/>
        <w:left w:val="none" w:sz="0" w:space="0" w:color="auto"/>
        <w:bottom w:val="none" w:sz="0" w:space="0" w:color="auto"/>
        <w:right w:val="none" w:sz="0" w:space="0" w:color="auto"/>
      </w:divBdr>
    </w:div>
    <w:div w:id="1564170370">
      <w:bodyDiv w:val="1"/>
      <w:marLeft w:val="0"/>
      <w:marRight w:val="0"/>
      <w:marTop w:val="0"/>
      <w:marBottom w:val="0"/>
      <w:divBdr>
        <w:top w:val="none" w:sz="0" w:space="0" w:color="auto"/>
        <w:left w:val="none" w:sz="0" w:space="0" w:color="auto"/>
        <w:bottom w:val="none" w:sz="0" w:space="0" w:color="auto"/>
        <w:right w:val="none" w:sz="0" w:space="0" w:color="auto"/>
      </w:divBdr>
    </w:div>
    <w:div w:id="1650550664">
      <w:bodyDiv w:val="1"/>
      <w:marLeft w:val="0"/>
      <w:marRight w:val="0"/>
      <w:marTop w:val="0"/>
      <w:marBottom w:val="0"/>
      <w:divBdr>
        <w:top w:val="none" w:sz="0" w:space="0" w:color="auto"/>
        <w:left w:val="none" w:sz="0" w:space="0" w:color="auto"/>
        <w:bottom w:val="none" w:sz="0" w:space="0" w:color="auto"/>
        <w:right w:val="none" w:sz="0" w:space="0" w:color="auto"/>
      </w:divBdr>
    </w:div>
    <w:div w:id="1658992749">
      <w:bodyDiv w:val="1"/>
      <w:marLeft w:val="0"/>
      <w:marRight w:val="0"/>
      <w:marTop w:val="0"/>
      <w:marBottom w:val="0"/>
      <w:divBdr>
        <w:top w:val="none" w:sz="0" w:space="0" w:color="auto"/>
        <w:left w:val="none" w:sz="0" w:space="0" w:color="auto"/>
        <w:bottom w:val="none" w:sz="0" w:space="0" w:color="auto"/>
        <w:right w:val="none" w:sz="0" w:space="0" w:color="auto"/>
      </w:divBdr>
    </w:div>
    <w:div w:id="1703090749">
      <w:bodyDiv w:val="1"/>
      <w:marLeft w:val="0"/>
      <w:marRight w:val="0"/>
      <w:marTop w:val="0"/>
      <w:marBottom w:val="0"/>
      <w:divBdr>
        <w:top w:val="none" w:sz="0" w:space="0" w:color="auto"/>
        <w:left w:val="none" w:sz="0" w:space="0" w:color="auto"/>
        <w:bottom w:val="none" w:sz="0" w:space="0" w:color="auto"/>
        <w:right w:val="none" w:sz="0" w:space="0" w:color="auto"/>
      </w:divBdr>
    </w:div>
    <w:div w:id="1730106399">
      <w:bodyDiv w:val="1"/>
      <w:marLeft w:val="0"/>
      <w:marRight w:val="0"/>
      <w:marTop w:val="0"/>
      <w:marBottom w:val="0"/>
      <w:divBdr>
        <w:top w:val="none" w:sz="0" w:space="0" w:color="auto"/>
        <w:left w:val="none" w:sz="0" w:space="0" w:color="auto"/>
        <w:bottom w:val="none" w:sz="0" w:space="0" w:color="auto"/>
        <w:right w:val="none" w:sz="0" w:space="0" w:color="auto"/>
      </w:divBdr>
    </w:div>
    <w:div w:id="1887449506">
      <w:bodyDiv w:val="1"/>
      <w:marLeft w:val="0"/>
      <w:marRight w:val="0"/>
      <w:marTop w:val="0"/>
      <w:marBottom w:val="0"/>
      <w:divBdr>
        <w:top w:val="none" w:sz="0" w:space="0" w:color="auto"/>
        <w:left w:val="none" w:sz="0" w:space="0" w:color="auto"/>
        <w:bottom w:val="none" w:sz="0" w:space="0" w:color="auto"/>
        <w:right w:val="none" w:sz="0" w:space="0" w:color="auto"/>
      </w:divBdr>
    </w:div>
    <w:div w:id="1918587382">
      <w:bodyDiv w:val="1"/>
      <w:marLeft w:val="0"/>
      <w:marRight w:val="0"/>
      <w:marTop w:val="0"/>
      <w:marBottom w:val="0"/>
      <w:divBdr>
        <w:top w:val="none" w:sz="0" w:space="0" w:color="auto"/>
        <w:left w:val="none" w:sz="0" w:space="0" w:color="auto"/>
        <w:bottom w:val="none" w:sz="0" w:space="0" w:color="auto"/>
        <w:right w:val="none" w:sz="0" w:space="0" w:color="auto"/>
      </w:divBdr>
    </w:div>
    <w:div w:id="1924025413">
      <w:bodyDiv w:val="1"/>
      <w:marLeft w:val="0"/>
      <w:marRight w:val="0"/>
      <w:marTop w:val="0"/>
      <w:marBottom w:val="0"/>
      <w:divBdr>
        <w:top w:val="none" w:sz="0" w:space="0" w:color="auto"/>
        <w:left w:val="none" w:sz="0" w:space="0" w:color="auto"/>
        <w:bottom w:val="none" w:sz="0" w:space="0" w:color="auto"/>
        <w:right w:val="none" w:sz="0" w:space="0" w:color="auto"/>
      </w:divBdr>
    </w:div>
    <w:div w:id="1936594566">
      <w:bodyDiv w:val="1"/>
      <w:marLeft w:val="0"/>
      <w:marRight w:val="0"/>
      <w:marTop w:val="0"/>
      <w:marBottom w:val="0"/>
      <w:divBdr>
        <w:top w:val="none" w:sz="0" w:space="0" w:color="auto"/>
        <w:left w:val="none" w:sz="0" w:space="0" w:color="auto"/>
        <w:bottom w:val="none" w:sz="0" w:space="0" w:color="auto"/>
        <w:right w:val="none" w:sz="0" w:space="0" w:color="auto"/>
      </w:divBdr>
    </w:div>
    <w:div w:id="1938950160">
      <w:bodyDiv w:val="1"/>
      <w:marLeft w:val="0"/>
      <w:marRight w:val="0"/>
      <w:marTop w:val="0"/>
      <w:marBottom w:val="0"/>
      <w:divBdr>
        <w:top w:val="none" w:sz="0" w:space="0" w:color="auto"/>
        <w:left w:val="none" w:sz="0" w:space="0" w:color="auto"/>
        <w:bottom w:val="none" w:sz="0" w:space="0" w:color="auto"/>
        <w:right w:val="none" w:sz="0" w:space="0" w:color="auto"/>
      </w:divBdr>
    </w:div>
    <w:div w:id="1984238684">
      <w:bodyDiv w:val="1"/>
      <w:marLeft w:val="0"/>
      <w:marRight w:val="0"/>
      <w:marTop w:val="0"/>
      <w:marBottom w:val="0"/>
      <w:divBdr>
        <w:top w:val="none" w:sz="0" w:space="0" w:color="auto"/>
        <w:left w:val="none" w:sz="0" w:space="0" w:color="auto"/>
        <w:bottom w:val="none" w:sz="0" w:space="0" w:color="auto"/>
        <w:right w:val="none" w:sz="0" w:space="0" w:color="auto"/>
      </w:divBdr>
    </w:div>
    <w:div w:id="2076009758">
      <w:bodyDiv w:val="1"/>
      <w:marLeft w:val="0"/>
      <w:marRight w:val="0"/>
      <w:marTop w:val="0"/>
      <w:marBottom w:val="0"/>
      <w:divBdr>
        <w:top w:val="none" w:sz="0" w:space="0" w:color="auto"/>
        <w:left w:val="none" w:sz="0" w:space="0" w:color="auto"/>
        <w:bottom w:val="none" w:sz="0" w:space="0" w:color="auto"/>
        <w:right w:val="none" w:sz="0" w:space="0" w:color="auto"/>
      </w:divBdr>
    </w:div>
    <w:div w:id="2094352578">
      <w:bodyDiv w:val="1"/>
      <w:marLeft w:val="0"/>
      <w:marRight w:val="0"/>
      <w:marTop w:val="0"/>
      <w:marBottom w:val="0"/>
      <w:divBdr>
        <w:top w:val="none" w:sz="0" w:space="0" w:color="auto"/>
        <w:left w:val="none" w:sz="0" w:space="0" w:color="auto"/>
        <w:bottom w:val="none" w:sz="0" w:space="0" w:color="auto"/>
        <w:right w:val="none" w:sz="0" w:space="0" w:color="auto"/>
      </w:divBdr>
    </w:div>
    <w:div w:id="21216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m.wi.gov/available-grants/" TargetMode="External"/><Relationship Id="rId18" Type="http://schemas.openxmlformats.org/officeDocument/2006/relationships/comments" Target="comments.xml"/><Relationship Id="rId26" Type="http://schemas.openxmlformats.org/officeDocument/2006/relationships/hyperlink" Target="https://www.cisa.gov/resources-tools/resources/state-and-local-cybersecurity-program-frequently-asked-questions" TargetMode="External"/><Relationship Id="rId39" Type="http://schemas.openxmlformats.org/officeDocument/2006/relationships/hyperlink" Target="https://det.wi.gov/Pages/Cybersecurity_Grants.aspx" TargetMode="External"/><Relationship Id="rId21" Type="http://schemas.microsoft.com/office/2018/08/relationships/commentsExtensible" Target="commentsExtensible.xml"/><Relationship Id="rId34" Type="http://schemas.openxmlformats.org/officeDocument/2006/relationships/hyperlink" Target="https://www.cisa.gov/cybersecurity-training-exercise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m.egrants.us/egmis/" TargetMode="External"/><Relationship Id="rId29" Type="http://schemas.openxmlformats.org/officeDocument/2006/relationships/hyperlink" Target="https://www.cisa.gov/cybergrants/slcg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igov.sharepoint.com/sites/WITEAMSLCGP/Shared%20Documents/Forms/AllItems.aspx?id=%2Fsites%2FWITEAMSLCGP%2FShared%20Documents%2FGeneral%2FCybersecurity%20Plan%207%20September%202023%2Epdf&amp;parent=%2Fsites%2FWITEAMSLCGP%2FShared%20Documents%2FGeneral" TargetMode="External"/><Relationship Id="rId32" Type="http://schemas.openxmlformats.org/officeDocument/2006/relationships/hyperlink" Target="https://www.cisa.gov/resources-tools/resources/free-cybersecurity-services-and-tools" TargetMode="External"/><Relationship Id="rId37" Type="http://schemas.openxmlformats.org/officeDocument/2006/relationships/hyperlink" Target="https://wem.wi.gov/wisconsin-cyber-response-team/" TargetMode="External"/><Relationship Id="rId40" Type="http://schemas.openxmlformats.org/officeDocument/2006/relationships/hyperlink" Target="mailto:SLCGP@wi.gov"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m.egrants.us/egmis/documents/EgrantsExternalUserGuideUpdated_8-6-21.pdf" TargetMode="External"/><Relationship Id="rId23" Type="http://schemas.openxmlformats.org/officeDocument/2006/relationships/hyperlink" Target="https://www.cisecurity.org/ms-isac/services/ncsr" TargetMode="External"/><Relationship Id="rId28" Type="http://schemas.openxmlformats.org/officeDocument/2006/relationships/hyperlink" Target="https://www.cisa.gov/cybergrants" TargetMode="External"/><Relationship Id="rId36" Type="http://schemas.openxmlformats.org/officeDocument/2006/relationships/hyperlink" Target="https://wem.egrants.us/egmis/documents/EgrantsExternalUserGuideUpdated_8-6-21.pdf"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s://www.cisa.gov/resources-tools/resources/state-and-local-cybersecurity-grant-program-fact-sheet"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m.wi.gov/wp-content/library/grants/State%20and%20Local%20Cybersecurity%20Grant%20Program%20%28SLCGP%29%20Cycle%201%20Funding%202022%20%282024%29%20Final.pdf" TargetMode="External"/><Relationship Id="rId22" Type="http://schemas.openxmlformats.org/officeDocument/2006/relationships/hyperlink" Target="https://www.cisecurity.org/ms-isac/services/ncsr" TargetMode="External"/><Relationship Id="rId27" Type="http://schemas.openxmlformats.org/officeDocument/2006/relationships/image" Target="media/image2.png"/><Relationship Id="rId30" Type="http://schemas.openxmlformats.org/officeDocument/2006/relationships/hyperlink" Target="https://www.cisa.gov/resources-tools/resources/state-and-local-cybersecurity-program-frequently-asked-questions" TargetMode="External"/><Relationship Id="rId35" Type="http://schemas.openxmlformats.org/officeDocument/2006/relationships/hyperlink" Target="https://wem.wi.gov/available-grant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isa.gov/cybergrants/slcgp" TargetMode="External"/><Relationship Id="rId17" Type="http://schemas.openxmlformats.org/officeDocument/2006/relationships/hyperlink" Target="http://grants.gov" TargetMode="External"/><Relationship Id="rId25" Type="http://schemas.openxmlformats.org/officeDocument/2006/relationships/hyperlink" Target="https://www.cisa.gov/resources-tools/resources/free-cybersecurity-services-and-tools" TargetMode="External"/><Relationship Id="rId33" Type="http://schemas.openxmlformats.org/officeDocument/2006/relationships/hyperlink" Target="https://learning.cisa.gov/login/index.php" TargetMode="External"/><Relationship Id="rId38" Type="http://schemas.openxmlformats.org/officeDocument/2006/relationships/hyperlink" Target="https://det.wi.gov/Pages/Security.aspx" TargetMode="External"/><Relationship Id="rId46" Type="http://schemas.openxmlformats.org/officeDocument/2006/relationships/customXml" Target="../customXml/item5.xml"/><Relationship Id="rId20" Type="http://schemas.microsoft.com/office/2016/09/relationships/commentsIds" Target="commentsIds.xm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e30f06f-ad7a-453a-8e08-8a8878e30bd1">
      <UserInfo>
        <DisplayName>Michel, Matthew A - DOA</DisplayName>
        <AccountId>12</AccountId>
        <AccountType/>
      </UserInfo>
      <UserInfo>
        <DisplayName>Earl, Debra - DOA</DisplayName>
        <AccountId>28</AccountId>
        <AccountType/>
      </UserInfo>
      <UserInfo>
        <DisplayName>Bernd, Tom - DOA</DisplayName>
        <AccountId>26</AccountId>
        <AccountType/>
      </UserInfo>
    </SharedWithUsers>
    <_vti_RoutingExistingProperties xmlns="7ecca315-ef0d-4325-901f-b571ce74c72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A8F8BEEF9F5A943984314B33BAED9E2" ma:contentTypeVersion="3" ma:contentTypeDescription="Create a new document." ma:contentTypeScope="" ma:versionID="6d15c209956185504e7420a2cdeac981">
  <xsd:schema xmlns:xsd="http://www.w3.org/2001/XMLSchema" xmlns:xs="http://www.w3.org/2001/XMLSchema" xmlns:p="http://schemas.microsoft.com/office/2006/metadata/properties" xmlns:ns2="7ecca315-ef0d-4325-901f-b571ce74c72d" xmlns:ns3="bb65cc95-6d4e-4879-a879-9838761499af" xmlns:ns4="9e30f06f-ad7a-453a-8e08-8a8878e30bd1" targetNamespace="http://schemas.microsoft.com/office/2006/metadata/properties" ma:root="true" ma:fieldsID="acd88fc1518c8f293a4ca8d5e06e91af" ns2:_="" ns3:_="" ns4:_="">
    <xsd:import namespace="7ecca315-ef0d-4325-901f-b571ce74c72d"/>
    <xsd:import namespace="bb65cc95-6d4e-4879-a879-9838761499af"/>
    <xsd:import namespace="9e30f06f-ad7a-453a-8e08-8a8878e30bd1"/>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a315-ef0d-4325-901f-b571ce74c72d"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80EEAEB-12D2-4320-A250-3AC0193A7C3A}">
  <ds:schemaRefs>
    <ds:schemaRef ds:uri="http://schemas.openxmlformats.org/officeDocument/2006/bibliography"/>
  </ds:schemaRefs>
</ds:datastoreItem>
</file>

<file path=customXml/itemProps2.xml><?xml version="1.0" encoding="utf-8"?>
<ds:datastoreItem xmlns:ds="http://schemas.openxmlformats.org/officeDocument/2006/customXml" ds:itemID="{CAD99153-FD44-430E-B289-B5764C013DD9}">
  <ds:schemaRefs>
    <ds:schemaRef ds:uri="http://schemas.microsoft.com/office/2006/metadata/properties"/>
    <ds:schemaRef ds:uri="http://schemas.microsoft.com/office/infopath/2007/PartnerControls"/>
    <ds:schemaRef ds:uri="8b44c87a-a2cb-4c65-81e7-8ac0ec858ab8"/>
  </ds:schemaRefs>
</ds:datastoreItem>
</file>

<file path=customXml/itemProps3.xml><?xml version="1.0" encoding="utf-8"?>
<ds:datastoreItem xmlns:ds="http://schemas.openxmlformats.org/officeDocument/2006/customXml" ds:itemID="{C8A87E98-9370-4EBB-A507-8FDB4FA3D723}"/>
</file>

<file path=customXml/itemProps4.xml><?xml version="1.0" encoding="utf-8"?>
<ds:datastoreItem xmlns:ds="http://schemas.openxmlformats.org/officeDocument/2006/customXml" ds:itemID="{BADF7A5D-64B2-4820-8924-9A403FAF61DA}"/>
</file>

<file path=customXml/itemProps5.xml><?xml version="1.0" encoding="utf-8"?>
<ds:datastoreItem xmlns:ds="http://schemas.openxmlformats.org/officeDocument/2006/customXml" ds:itemID="{ABA1DF69-C177-43D5-BE74-B79158D0CFFC}"/>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Links>
    <vt:vector size="204" baseType="variant">
      <vt:variant>
        <vt:i4>3407887</vt:i4>
      </vt:variant>
      <vt:variant>
        <vt:i4>123</vt:i4>
      </vt:variant>
      <vt:variant>
        <vt:i4>0</vt:i4>
      </vt:variant>
      <vt:variant>
        <vt:i4>5</vt:i4>
      </vt:variant>
      <vt:variant>
        <vt:lpwstr>mailto:SLCGP@wi.gov</vt:lpwstr>
      </vt:variant>
      <vt:variant>
        <vt:lpwstr/>
      </vt:variant>
      <vt:variant>
        <vt:i4>6422601</vt:i4>
      </vt:variant>
      <vt:variant>
        <vt:i4>120</vt:i4>
      </vt:variant>
      <vt:variant>
        <vt:i4>0</vt:i4>
      </vt:variant>
      <vt:variant>
        <vt:i4>5</vt:i4>
      </vt:variant>
      <vt:variant>
        <vt:lpwstr>https://det.wi.gov/Pages/Cybersecurity_Grants.aspx</vt:lpwstr>
      </vt:variant>
      <vt:variant>
        <vt:lpwstr/>
      </vt:variant>
      <vt:variant>
        <vt:i4>7667827</vt:i4>
      </vt:variant>
      <vt:variant>
        <vt:i4>117</vt:i4>
      </vt:variant>
      <vt:variant>
        <vt:i4>0</vt:i4>
      </vt:variant>
      <vt:variant>
        <vt:i4>5</vt:i4>
      </vt:variant>
      <vt:variant>
        <vt:lpwstr>https://det.wi.gov/Pages/Security.aspx</vt:lpwstr>
      </vt:variant>
      <vt:variant>
        <vt:lpwstr/>
      </vt:variant>
      <vt:variant>
        <vt:i4>2031705</vt:i4>
      </vt:variant>
      <vt:variant>
        <vt:i4>114</vt:i4>
      </vt:variant>
      <vt:variant>
        <vt:i4>0</vt:i4>
      </vt:variant>
      <vt:variant>
        <vt:i4>5</vt:i4>
      </vt:variant>
      <vt:variant>
        <vt:lpwstr>https://wem.wi.gov/wisconsin-cyber-response-team/</vt:lpwstr>
      </vt:variant>
      <vt:variant>
        <vt:lpwstr/>
      </vt:variant>
      <vt:variant>
        <vt:i4>721006</vt:i4>
      </vt:variant>
      <vt:variant>
        <vt:i4>111</vt:i4>
      </vt:variant>
      <vt:variant>
        <vt:i4>0</vt:i4>
      </vt:variant>
      <vt:variant>
        <vt:i4>5</vt:i4>
      </vt:variant>
      <vt:variant>
        <vt:lpwstr>https://wem.egrants.us/egmis/documents/EgrantsExternalUserGuideUpdated_8-6-21.pdf</vt:lpwstr>
      </vt:variant>
      <vt:variant>
        <vt:lpwstr/>
      </vt:variant>
      <vt:variant>
        <vt:i4>1310739</vt:i4>
      </vt:variant>
      <vt:variant>
        <vt:i4>108</vt:i4>
      </vt:variant>
      <vt:variant>
        <vt:i4>0</vt:i4>
      </vt:variant>
      <vt:variant>
        <vt:i4>5</vt:i4>
      </vt:variant>
      <vt:variant>
        <vt:lpwstr>https://wem.wi.gov/available-grants/</vt:lpwstr>
      </vt:variant>
      <vt:variant>
        <vt:lpwstr/>
      </vt:variant>
      <vt:variant>
        <vt:i4>1835036</vt:i4>
      </vt:variant>
      <vt:variant>
        <vt:i4>105</vt:i4>
      </vt:variant>
      <vt:variant>
        <vt:i4>0</vt:i4>
      </vt:variant>
      <vt:variant>
        <vt:i4>5</vt:i4>
      </vt:variant>
      <vt:variant>
        <vt:lpwstr>https://www.cisa.gov/cybersecurity-training-exercises</vt:lpwstr>
      </vt:variant>
      <vt:variant>
        <vt:lpwstr/>
      </vt:variant>
      <vt:variant>
        <vt:i4>2687042</vt:i4>
      </vt:variant>
      <vt:variant>
        <vt:i4>102</vt:i4>
      </vt:variant>
      <vt:variant>
        <vt:i4>0</vt:i4>
      </vt:variant>
      <vt:variant>
        <vt:i4>5</vt:i4>
      </vt:variant>
      <vt:variant>
        <vt:lpwstr>https://fedvte.usalearning.gov/public_fedvte.php</vt:lpwstr>
      </vt:variant>
      <vt:variant>
        <vt:lpwstr/>
      </vt:variant>
      <vt:variant>
        <vt:i4>6160404</vt:i4>
      </vt:variant>
      <vt:variant>
        <vt:i4>99</vt:i4>
      </vt:variant>
      <vt:variant>
        <vt:i4>0</vt:i4>
      </vt:variant>
      <vt:variant>
        <vt:i4>5</vt:i4>
      </vt:variant>
      <vt:variant>
        <vt:lpwstr>https://www.cisa.gov/resources-tools/resources/free-cybersecurity-services-and-tools</vt:lpwstr>
      </vt:variant>
      <vt:variant>
        <vt:lpwstr/>
      </vt:variant>
      <vt:variant>
        <vt:i4>6094912</vt:i4>
      </vt:variant>
      <vt:variant>
        <vt:i4>96</vt:i4>
      </vt:variant>
      <vt:variant>
        <vt:i4>0</vt:i4>
      </vt:variant>
      <vt:variant>
        <vt:i4>5</vt:i4>
      </vt:variant>
      <vt:variant>
        <vt:lpwstr>https://www.cisa.gov/fy22-state-and-local-cybersecurity-grant-program-fact-sheet</vt:lpwstr>
      </vt:variant>
      <vt:variant>
        <vt:lpwstr/>
      </vt:variant>
      <vt:variant>
        <vt:i4>2228278</vt:i4>
      </vt:variant>
      <vt:variant>
        <vt:i4>93</vt:i4>
      </vt:variant>
      <vt:variant>
        <vt:i4>0</vt:i4>
      </vt:variant>
      <vt:variant>
        <vt:i4>5</vt:i4>
      </vt:variant>
      <vt:variant>
        <vt:lpwstr>https://www.cisa.gov/state-and-local-cybersecurity-grant-program-frequently-asked-questions</vt:lpwstr>
      </vt:variant>
      <vt:variant>
        <vt:lpwstr/>
      </vt:variant>
      <vt:variant>
        <vt:i4>4259857</vt:i4>
      </vt:variant>
      <vt:variant>
        <vt:i4>90</vt:i4>
      </vt:variant>
      <vt:variant>
        <vt:i4>0</vt:i4>
      </vt:variant>
      <vt:variant>
        <vt:i4>5</vt:i4>
      </vt:variant>
      <vt:variant>
        <vt:lpwstr>https://www.cisa.gov/state-and-local-cybersecurity-grant-program</vt:lpwstr>
      </vt:variant>
      <vt:variant>
        <vt:lpwstr/>
      </vt:variant>
      <vt:variant>
        <vt:i4>4259857</vt:i4>
      </vt:variant>
      <vt:variant>
        <vt:i4>87</vt:i4>
      </vt:variant>
      <vt:variant>
        <vt:i4>0</vt:i4>
      </vt:variant>
      <vt:variant>
        <vt:i4>5</vt:i4>
      </vt:variant>
      <vt:variant>
        <vt:lpwstr>https://www.cisa.gov/state-and-local-cybersecurity-grant-program</vt:lpwstr>
      </vt:variant>
      <vt:variant>
        <vt:lpwstr/>
      </vt:variant>
      <vt:variant>
        <vt:i4>2228278</vt:i4>
      </vt:variant>
      <vt:variant>
        <vt:i4>84</vt:i4>
      </vt:variant>
      <vt:variant>
        <vt:i4>0</vt:i4>
      </vt:variant>
      <vt:variant>
        <vt:i4>5</vt:i4>
      </vt:variant>
      <vt:variant>
        <vt:lpwstr>https://www.cisa.gov/state-and-local-cybersecurity-grant-program-frequently-asked-questions</vt:lpwstr>
      </vt:variant>
      <vt:variant>
        <vt:lpwstr/>
      </vt:variant>
      <vt:variant>
        <vt:i4>6160404</vt:i4>
      </vt:variant>
      <vt:variant>
        <vt:i4>81</vt:i4>
      </vt:variant>
      <vt:variant>
        <vt:i4>0</vt:i4>
      </vt:variant>
      <vt:variant>
        <vt:i4>5</vt:i4>
      </vt:variant>
      <vt:variant>
        <vt:lpwstr>https://www.cisa.gov/resources-tools/resources/free-cybersecurity-services-and-tools</vt:lpwstr>
      </vt:variant>
      <vt:variant>
        <vt:lpwstr/>
      </vt:variant>
      <vt:variant>
        <vt:i4>1900628</vt:i4>
      </vt:variant>
      <vt:variant>
        <vt:i4>78</vt:i4>
      </vt:variant>
      <vt:variant>
        <vt:i4>0</vt:i4>
      </vt:variant>
      <vt:variant>
        <vt:i4>5</vt:i4>
      </vt:variant>
      <vt:variant>
        <vt:lpwstr>https://wigov.sharepoint.com/sites/WITEAMSLCGP/Shared Documents/Forms/AllItems.aspx?id=%2Fsites%2FWITEAMSLCGP%2FShared%20Documents%2FGeneral%2FCybersecurity%20Plan%207%20September%202023%2Epdf&amp;parent=%2Fsites%2FWITEAMSLCGP%2FShared%20Documents%2FGeneral</vt:lpwstr>
      </vt:variant>
      <vt:variant>
        <vt:lpwstr/>
      </vt:variant>
      <vt:variant>
        <vt:i4>1900628</vt:i4>
      </vt:variant>
      <vt:variant>
        <vt:i4>75</vt:i4>
      </vt:variant>
      <vt:variant>
        <vt:i4>0</vt:i4>
      </vt:variant>
      <vt:variant>
        <vt:i4>5</vt:i4>
      </vt:variant>
      <vt:variant>
        <vt:lpwstr>https://wigov.sharepoint.com/sites/WITEAMSLCGP/Shared Documents/Forms/AllItems.aspx?id=%2Fsites%2FWITEAMSLCGP%2FShared%20Documents%2FGeneral%2FCybersecurity%20Plan%207%20September%202023%2Epdf&amp;parent=%2Fsites%2FWITEAMSLCGP%2FShared%20Documents%2FGeneral</vt:lpwstr>
      </vt:variant>
      <vt:variant>
        <vt:lpwstr/>
      </vt:variant>
      <vt:variant>
        <vt:i4>1900628</vt:i4>
      </vt:variant>
      <vt:variant>
        <vt:i4>72</vt:i4>
      </vt:variant>
      <vt:variant>
        <vt:i4>0</vt:i4>
      </vt:variant>
      <vt:variant>
        <vt:i4>5</vt:i4>
      </vt:variant>
      <vt:variant>
        <vt:lpwstr>https://wigov.sharepoint.com/sites/WITEAMSLCGP/Shared Documents/Forms/AllItems.aspx?id=%2Fsites%2FWITEAMSLCGP%2FShared%20Documents%2FGeneral%2FCybersecurity%20Plan%207%20September%202023%2Epdf&amp;parent=%2Fsites%2FWITEAMSLCGP%2FShared%20Documents%2FGeneral</vt:lpwstr>
      </vt:variant>
      <vt:variant>
        <vt:lpwstr/>
      </vt:variant>
      <vt:variant>
        <vt:i4>4849676</vt:i4>
      </vt:variant>
      <vt:variant>
        <vt:i4>69</vt:i4>
      </vt:variant>
      <vt:variant>
        <vt:i4>0</vt:i4>
      </vt:variant>
      <vt:variant>
        <vt:i4>5</vt:i4>
      </vt:variant>
      <vt:variant>
        <vt:lpwstr>https://www.cisecurity.org/ms-isac/services/ncsr</vt:lpwstr>
      </vt:variant>
      <vt:variant>
        <vt:lpwstr/>
      </vt:variant>
      <vt:variant>
        <vt:i4>4849676</vt:i4>
      </vt:variant>
      <vt:variant>
        <vt:i4>66</vt:i4>
      </vt:variant>
      <vt:variant>
        <vt:i4>0</vt:i4>
      </vt:variant>
      <vt:variant>
        <vt:i4>5</vt:i4>
      </vt:variant>
      <vt:variant>
        <vt:lpwstr>https://www.cisecurity.org/ms-isac/services/ncsr</vt:lpwstr>
      </vt:variant>
      <vt:variant>
        <vt:lpwstr/>
      </vt:variant>
      <vt:variant>
        <vt:i4>1900628</vt:i4>
      </vt:variant>
      <vt:variant>
        <vt:i4>63</vt:i4>
      </vt:variant>
      <vt:variant>
        <vt:i4>0</vt:i4>
      </vt:variant>
      <vt:variant>
        <vt:i4>5</vt:i4>
      </vt:variant>
      <vt:variant>
        <vt:lpwstr>https://wigov.sharepoint.com/sites/WITEAMSLCGP/Shared Documents/Forms/AllItems.aspx?id=%2Fsites%2FWITEAMSLCGP%2FShared%20Documents%2FGeneral%2FCybersecurity%20Plan%207%20September%202023%2Epdf&amp;parent=%2Fsites%2FWITEAMSLCGP%2FShared%20Documents%2FGeneral</vt:lpwstr>
      </vt:variant>
      <vt:variant>
        <vt:lpwstr/>
      </vt:variant>
      <vt:variant>
        <vt:i4>3604599</vt:i4>
      </vt:variant>
      <vt:variant>
        <vt:i4>60</vt:i4>
      </vt:variant>
      <vt:variant>
        <vt:i4>0</vt:i4>
      </vt:variant>
      <vt:variant>
        <vt:i4>5</vt:i4>
      </vt:variant>
      <vt:variant>
        <vt:lpwstr>http://grants.gov/</vt:lpwstr>
      </vt:variant>
      <vt:variant>
        <vt:lpwstr/>
      </vt:variant>
      <vt:variant>
        <vt:i4>917508</vt:i4>
      </vt:variant>
      <vt:variant>
        <vt:i4>57</vt:i4>
      </vt:variant>
      <vt:variant>
        <vt:i4>0</vt:i4>
      </vt:variant>
      <vt:variant>
        <vt:i4>5</vt:i4>
      </vt:variant>
      <vt:variant>
        <vt:lpwstr>https://wem.egrants.us/egmis/</vt:lpwstr>
      </vt:variant>
      <vt:variant>
        <vt:lpwstr/>
      </vt:variant>
      <vt:variant>
        <vt:i4>721006</vt:i4>
      </vt:variant>
      <vt:variant>
        <vt:i4>54</vt:i4>
      </vt:variant>
      <vt:variant>
        <vt:i4>0</vt:i4>
      </vt:variant>
      <vt:variant>
        <vt:i4>5</vt:i4>
      </vt:variant>
      <vt:variant>
        <vt:lpwstr>https://wem.egrants.us/egmis/documents/EgrantsExternalUserGuideUpdated_8-6-21.pdf</vt:lpwstr>
      </vt:variant>
      <vt:variant>
        <vt:lpwstr/>
      </vt:variant>
      <vt:variant>
        <vt:i4>4128807</vt:i4>
      </vt:variant>
      <vt:variant>
        <vt:i4>51</vt:i4>
      </vt:variant>
      <vt:variant>
        <vt:i4>0</vt:i4>
      </vt:variant>
      <vt:variant>
        <vt:i4>5</vt:i4>
      </vt:variant>
      <vt:variant>
        <vt:lpwstr>https://wem.wi.gov/wp-content/library/grants/State and Local Cybersecurity Grant Program %28SLCGP%29 Cycle 1 Funding 2022 %282024%29 Final.pdf</vt:lpwstr>
      </vt:variant>
      <vt:variant>
        <vt:lpwstr/>
      </vt:variant>
      <vt:variant>
        <vt:i4>1310739</vt:i4>
      </vt:variant>
      <vt:variant>
        <vt:i4>48</vt:i4>
      </vt:variant>
      <vt:variant>
        <vt:i4>0</vt:i4>
      </vt:variant>
      <vt:variant>
        <vt:i4>5</vt:i4>
      </vt:variant>
      <vt:variant>
        <vt:lpwstr>https://wem.wi.gov/available-grants/</vt:lpwstr>
      </vt:variant>
      <vt:variant>
        <vt:lpwstr/>
      </vt:variant>
      <vt:variant>
        <vt:i4>2949236</vt:i4>
      </vt:variant>
      <vt:variant>
        <vt:i4>45</vt:i4>
      </vt:variant>
      <vt:variant>
        <vt:i4>0</vt:i4>
      </vt:variant>
      <vt:variant>
        <vt:i4>5</vt:i4>
      </vt:variant>
      <vt:variant>
        <vt:lpwstr>https://www.cisa.gov/cybergrants/slcgp</vt:lpwstr>
      </vt:variant>
      <vt:variant>
        <vt:lpwstr/>
      </vt:variant>
      <vt:variant>
        <vt:i4>1179707</vt:i4>
      </vt:variant>
      <vt:variant>
        <vt:i4>38</vt:i4>
      </vt:variant>
      <vt:variant>
        <vt:i4>0</vt:i4>
      </vt:variant>
      <vt:variant>
        <vt:i4>5</vt:i4>
      </vt:variant>
      <vt:variant>
        <vt:lpwstr/>
      </vt:variant>
      <vt:variant>
        <vt:lpwstr>_Toc168653764</vt:lpwstr>
      </vt:variant>
      <vt:variant>
        <vt:i4>1179707</vt:i4>
      </vt:variant>
      <vt:variant>
        <vt:i4>32</vt:i4>
      </vt:variant>
      <vt:variant>
        <vt:i4>0</vt:i4>
      </vt:variant>
      <vt:variant>
        <vt:i4>5</vt:i4>
      </vt:variant>
      <vt:variant>
        <vt:lpwstr/>
      </vt:variant>
      <vt:variant>
        <vt:lpwstr>_Toc168653763</vt:lpwstr>
      </vt:variant>
      <vt:variant>
        <vt:i4>1179707</vt:i4>
      </vt:variant>
      <vt:variant>
        <vt:i4>26</vt:i4>
      </vt:variant>
      <vt:variant>
        <vt:i4>0</vt:i4>
      </vt:variant>
      <vt:variant>
        <vt:i4>5</vt:i4>
      </vt:variant>
      <vt:variant>
        <vt:lpwstr/>
      </vt:variant>
      <vt:variant>
        <vt:lpwstr>_Toc168653762</vt:lpwstr>
      </vt:variant>
      <vt:variant>
        <vt:i4>1179707</vt:i4>
      </vt:variant>
      <vt:variant>
        <vt:i4>20</vt:i4>
      </vt:variant>
      <vt:variant>
        <vt:i4>0</vt:i4>
      </vt:variant>
      <vt:variant>
        <vt:i4>5</vt:i4>
      </vt:variant>
      <vt:variant>
        <vt:lpwstr/>
      </vt:variant>
      <vt:variant>
        <vt:lpwstr>_Toc168653761</vt:lpwstr>
      </vt:variant>
      <vt:variant>
        <vt:i4>1179707</vt:i4>
      </vt:variant>
      <vt:variant>
        <vt:i4>14</vt:i4>
      </vt:variant>
      <vt:variant>
        <vt:i4>0</vt:i4>
      </vt:variant>
      <vt:variant>
        <vt:i4>5</vt:i4>
      </vt:variant>
      <vt:variant>
        <vt:lpwstr/>
      </vt:variant>
      <vt:variant>
        <vt:lpwstr>_Toc168653760</vt:lpwstr>
      </vt:variant>
      <vt:variant>
        <vt:i4>1114171</vt:i4>
      </vt:variant>
      <vt:variant>
        <vt:i4>8</vt:i4>
      </vt:variant>
      <vt:variant>
        <vt:i4>0</vt:i4>
      </vt:variant>
      <vt:variant>
        <vt:i4>5</vt:i4>
      </vt:variant>
      <vt:variant>
        <vt:lpwstr/>
      </vt:variant>
      <vt:variant>
        <vt:lpwstr>_Toc168653759</vt:lpwstr>
      </vt:variant>
      <vt:variant>
        <vt:i4>1114171</vt:i4>
      </vt:variant>
      <vt:variant>
        <vt:i4>2</vt:i4>
      </vt:variant>
      <vt:variant>
        <vt:i4>0</vt:i4>
      </vt:variant>
      <vt:variant>
        <vt:i4>5</vt:i4>
      </vt:variant>
      <vt:variant>
        <vt:lpwstr/>
      </vt:variant>
      <vt:variant>
        <vt:lpwstr>_Toc168653758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Joshua A - DOA</dc:creator>
  <cp:keywords/>
  <dc:description/>
  <cp:lastModifiedBy>Earl, Debra - DOA</cp:lastModifiedBy>
  <cp:revision>2</cp:revision>
  <cp:lastPrinted>2024-06-20T18:43:00Z</cp:lastPrinted>
  <dcterms:created xsi:type="dcterms:W3CDTF">2025-02-04T20:07:00Z</dcterms:created>
  <dcterms:modified xsi:type="dcterms:W3CDTF">2025-02-04T20:07:00Z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0x0101004A8F8BEEF9F5A943984314B33BAED9E2</vt:lpwstr>
  </property>
</Properties>
</file>